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1256E" w14:textId="4BC6F862" w:rsidR="00AF59D6" w:rsidRDefault="001130E1">
      <w:pPr>
        <w:pStyle w:val="Header"/>
        <w:tabs>
          <w:tab w:val="center" w:pos="4820"/>
          <w:tab w:val="right" w:pos="5954"/>
        </w:tabs>
        <w:spacing w:after="240"/>
        <w:jc w:val="right"/>
        <w:rPr>
          <w:rFonts w:ascii="Calibri" w:hAnsi="Calibri"/>
          <w:sz w:val="22"/>
        </w:rPr>
      </w:pPr>
      <w:r>
        <w:rPr>
          <w:rFonts w:ascii="Calibri" w:hAnsi="Calibri"/>
          <w:sz w:val="22"/>
        </w:rPr>
        <w:t xml:space="preserve">Input paper:   </w:t>
      </w:r>
      <w:r>
        <w:rPr>
          <w:rFonts w:ascii="Calibri" w:eastAsia="SimSun" w:hAnsi="Calibri" w:hint="eastAsia"/>
          <w:sz w:val="22"/>
          <w:lang w:val="en-US" w:eastAsia="zh-CN"/>
        </w:rPr>
        <w:t>ARM22</w:t>
      </w:r>
      <w:r>
        <w:rPr>
          <w:rFonts w:ascii="Calibri" w:hAnsi="Calibri"/>
          <w:sz w:val="22"/>
        </w:rPr>
        <w:t>-</w:t>
      </w:r>
      <w:r w:rsidR="00753891">
        <w:rPr>
          <w:rFonts w:ascii="Calibri" w:hAnsi="Calibri"/>
          <w:sz w:val="22"/>
        </w:rPr>
        <w:t>6.2.2</w:t>
      </w:r>
    </w:p>
    <w:p w14:paraId="2091256F" w14:textId="77777777" w:rsidR="00AF59D6" w:rsidRDefault="00AF59D6">
      <w:pPr>
        <w:pStyle w:val="BodyText"/>
        <w:tabs>
          <w:tab w:val="left" w:pos="2835"/>
        </w:tabs>
        <w:rPr>
          <w:rFonts w:ascii="Calibri" w:hAnsi="Calibri"/>
        </w:rPr>
      </w:pPr>
    </w:p>
    <w:p w14:paraId="20912570" w14:textId="77777777" w:rsidR="00AF59D6" w:rsidRDefault="00AF59D6">
      <w:pPr>
        <w:pStyle w:val="BodyText"/>
        <w:tabs>
          <w:tab w:val="left" w:pos="2835"/>
        </w:tabs>
        <w:rPr>
          <w:rFonts w:ascii="Calibri" w:hAnsi="Calibri"/>
        </w:rPr>
      </w:pPr>
    </w:p>
    <w:p w14:paraId="20912571" w14:textId="77777777" w:rsidR="00AF59D6" w:rsidRDefault="001130E1">
      <w:pPr>
        <w:pStyle w:val="BodyText"/>
        <w:tabs>
          <w:tab w:val="left" w:pos="2835"/>
        </w:tabs>
        <w:rPr>
          <w:rFonts w:ascii="Calibri" w:hAnsi="Calibri"/>
        </w:rPr>
      </w:pPr>
      <w:r>
        <w:rPr>
          <w:rFonts w:ascii="Calibri" w:hAnsi="Calibri"/>
        </w:rPr>
        <w:t xml:space="preserve">Input paper for the following Committee(s): </w:t>
      </w:r>
      <w:r>
        <w:rPr>
          <w:rFonts w:ascii="Calibri" w:hAnsi="Calibri"/>
        </w:rPr>
        <w:tab/>
      </w:r>
      <w:r>
        <w:rPr>
          <w:rFonts w:ascii="Calibri" w:hAnsi="Calibri"/>
          <w:sz w:val="18"/>
          <w:szCs w:val="18"/>
        </w:rPr>
        <w:t>check as appropriate</w:t>
      </w:r>
      <w:r>
        <w:rPr>
          <w:rFonts w:ascii="Calibri" w:hAnsi="Calibri"/>
          <w:sz w:val="18"/>
          <w:szCs w:val="18"/>
        </w:rPr>
        <w:tab/>
      </w:r>
      <w:r>
        <w:rPr>
          <w:rFonts w:ascii="Calibri" w:hAnsi="Calibri"/>
        </w:rPr>
        <w:tab/>
        <w:t>Purpose of paper:</w:t>
      </w:r>
    </w:p>
    <w:p w14:paraId="20912572" w14:textId="77777777" w:rsidR="00AF59D6" w:rsidRDefault="001130E1">
      <w:pPr>
        <w:pStyle w:val="BodyText"/>
        <w:tabs>
          <w:tab w:val="left" w:pos="1843"/>
        </w:tabs>
        <w:rPr>
          <w:rFonts w:ascii="Calibri" w:hAnsi="Calibri" w:cs="Calibri"/>
          <w:b/>
        </w:rPr>
      </w:pPr>
      <w:sdt>
        <w:sdtPr>
          <w:rPr>
            <w:rFonts w:ascii="Calibri" w:hAnsi="Calibri" w:cs="Calibri"/>
            <w:b/>
            <w:sz w:val="24"/>
          </w:rPr>
          <w:id w:val="147481052"/>
          <w14:checkbox>
            <w14:checked w14:val="1"/>
            <w14:checkedState w14:val="2612" w14:font="MS Gothic"/>
            <w14:uncheckedState w14:val="2610" w14:font="MS Gothic"/>
          </w14:checkbox>
        </w:sdtPr>
        <w:sdtEndPr/>
        <w:sdtContent>
          <w:r>
            <w:rPr>
              <w:rFonts w:ascii="MS Gothic" w:eastAsia="MS Gothic" w:hAnsi="MS Gothic" w:cs="Calibri"/>
              <w:b/>
              <w:sz w:val="24"/>
            </w:rPr>
            <w:t>☒</w:t>
          </w:r>
        </w:sdtContent>
      </w:sdt>
      <w:r>
        <w:rPr>
          <w:rFonts w:ascii="Calibri" w:hAnsi="Calibri" w:cs="Calibri"/>
          <w:sz w:val="24"/>
        </w:rPr>
        <w:t xml:space="preserve"> </w:t>
      </w:r>
      <w:r>
        <w:rPr>
          <w:rFonts w:ascii="Calibri" w:hAnsi="Calibri" w:cs="Calibri"/>
        </w:rPr>
        <w:t>ARM</w:t>
      </w:r>
      <w:r>
        <w:rPr>
          <w:rFonts w:ascii="Calibri" w:hAnsi="Calibri" w:cs="Calibri"/>
        </w:rPr>
        <w:tab/>
      </w:r>
      <w:sdt>
        <w:sdtPr>
          <w:rPr>
            <w:rFonts w:ascii="Calibri" w:hAnsi="Calibri" w:cs="Calibri"/>
            <w:b/>
            <w:sz w:val="24"/>
          </w:rPr>
          <w:id w:val="147459368"/>
          <w14:checkbox>
            <w14:checked w14:val="0"/>
            <w14:checkedState w14:val="2612" w14:font="MS Gothic"/>
            <w14:uncheckedState w14:val="2610" w14:font="MS Gothic"/>
          </w14:checkbox>
        </w:sdtPr>
        <w:sdtEndPr/>
        <w:sdtContent>
          <w:r>
            <w:rPr>
              <w:rFonts w:ascii="MS Gothic" w:eastAsia="MS Gothic" w:hAnsi="MS Gothic" w:cs="Calibri"/>
              <w:b/>
              <w:sz w:val="24"/>
            </w:rPr>
            <w:t>☐</w:t>
          </w:r>
        </w:sdtContent>
      </w:sdt>
      <w:r>
        <w:rPr>
          <w:rFonts w:ascii="Calibri" w:eastAsia="SimSun" w:hAnsi="Calibri" w:cs="Calibri"/>
          <w:b/>
          <w:sz w:val="24"/>
        </w:rPr>
        <w:t xml:space="preserve">  </w:t>
      </w:r>
      <w:r>
        <w:rPr>
          <w:rFonts w:ascii="Calibri" w:hAnsi="Calibri" w:cs="Calibri"/>
        </w:rPr>
        <w:t>ENG</w:t>
      </w:r>
      <w:r>
        <w:rPr>
          <w:rFonts w:ascii="Calibri" w:hAnsi="Calibri" w:cs="Calibri"/>
        </w:rPr>
        <w:tab/>
      </w:r>
      <w:r>
        <w:rPr>
          <w:rFonts w:ascii="Calibri" w:hAnsi="Calibri" w:cs="Calibri"/>
        </w:rPr>
        <w:tab/>
      </w:r>
      <w:sdt>
        <w:sdtPr>
          <w:rPr>
            <w:rFonts w:ascii="Calibri" w:hAnsi="Calibri" w:cs="Calibri"/>
            <w:b/>
            <w:sz w:val="24"/>
          </w:rPr>
          <w:id w:val="147455581"/>
          <w14:checkbox>
            <w14:checked w14:val="0"/>
            <w14:checkedState w14:val="2612" w14:font="MS Gothic"/>
            <w14:uncheckedState w14:val="2610" w14:font="MS Gothic"/>
          </w14:checkbox>
        </w:sdtPr>
        <w:sdtEndPr/>
        <w:sdtContent>
          <w:r>
            <w:rPr>
              <w:rFonts w:ascii="Calibri" w:eastAsia="MS Gothic" w:hAnsi="Calibri" w:cs="Calibri"/>
              <w:b/>
              <w:sz w:val="24"/>
            </w:rPr>
            <w:t>☐</w:t>
          </w:r>
        </w:sdtContent>
      </w:sdt>
      <w:r>
        <w:rPr>
          <w:rFonts w:ascii="Calibri" w:hAnsi="Calibri" w:cs="Calibri"/>
          <w:sz w:val="24"/>
        </w:rPr>
        <w:t xml:space="preserve"> </w:t>
      </w:r>
      <w:r>
        <w:rPr>
          <w:rFonts w:ascii="Calibri" w:hAnsi="Calibri" w:cs="Calibri"/>
        </w:rPr>
        <w:t>PAP</w:t>
      </w:r>
      <w:r>
        <w:rPr>
          <w:rFonts w:ascii="Calibri" w:hAnsi="Calibri" w:cs="Calibri"/>
          <w:sz w:val="24"/>
        </w:rPr>
        <w:tab/>
      </w:r>
      <w:r>
        <w:rPr>
          <w:rFonts w:ascii="Calibri" w:hAnsi="Calibri" w:cs="Calibri"/>
          <w:sz w:val="24"/>
        </w:rPr>
        <w:tab/>
      </w:r>
      <w:r>
        <w:rPr>
          <w:rFonts w:ascii="Calibri" w:eastAsia="SimSun" w:hAnsi="Calibri" w:cs="Calibri" w:hint="eastAsia"/>
          <w:sz w:val="24"/>
          <w:lang w:val="en-US" w:eastAsia="zh-CN"/>
        </w:rPr>
        <w:t xml:space="preserve">                  </w:t>
      </w:r>
      <w:r>
        <w:rPr>
          <w:rFonts w:ascii="Calibri" w:hAnsi="Calibri" w:cs="Calibri"/>
          <w:sz w:val="24"/>
        </w:rPr>
        <w:tab/>
      </w:r>
      <w:sdt>
        <w:sdtPr>
          <w:rPr>
            <w:rFonts w:ascii="Calibri" w:hAnsi="Calibri" w:cs="Calibri"/>
            <w:b/>
            <w:sz w:val="24"/>
          </w:rPr>
          <w:id w:val="147452613"/>
          <w14:checkbox>
            <w14:checked w14:val="1"/>
            <w14:checkedState w14:val="2612" w14:font="MS Gothic"/>
            <w14:uncheckedState w14:val="2610" w14:font="MS Gothic"/>
          </w14:checkbox>
        </w:sdtPr>
        <w:sdtEndPr/>
        <w:sdtContent>
          <w:r>
            <w:rPr>
              <w:rFonts w:ascii="Calibri" w:eastAsia="MS Gothic" w:hAnsi="Calibri" w:cs="Calibri"/>
              <w:b/>
              <w:sz w:val="24"/>
            </w:rPr>
            <w:t>☒</w:t>
          </w:r>
        </w:sdtContent>
      </w:sdt>
      <w:r>
        <w:rPr>
          <w:rFonts w:ascii="Calibri" w:eastAsia="SimSun" w:hAnsi="Calibri" w:cs="Calibri"/>
          <w:b/>
          <w:sz w:val="24"/>
        </w:rPr>
        <w:t xml:space="preserve"> </w:t>
      </w:r>
      <w:r>
        <w:rPr>
          <w:rFonts w:ascii="Calibri" w:hAnsi="Calibri" w:cs="Calibri"/>
        </w:rPr>
        <w:t>Input</w:t>
      </w:r>
    </w:p>
    <w:p w14:paraId="20912573" w14:textId="77777777" w:rsidR="00AF59D6" w:rsidRDefault="001130E1">
      <w:pPr>
        <w:pStyle w:val="BodyText"/>
        <w:tabs>
          <w:tab w:val="left" w:pos="1843"/>
        </w:tabs>
        <w:rPr>
          <w:rFonts w:ascii="Calibri" w:hAnsi="Calibri" w:cs="Calibri"/>
        </w:rPr>
      </w:pPr>
      <w:sdt>
        <w:sdtPr>
          <w:rPr>
            <w:rFonts w:ascii="Calibri" w:hAnsi="Calibri" w:cs="Calibri"/>
            <w:b/>
          </w:rPr>
          <w:id w:val="147460053"/>
          <w14:checkbox>
            <w14:checked w14:val="0"/>
            <w14:checkedState w14:val="2612" w14:font="MS Gothic"/>
            <w14:uncheckedState w14:val="2610" w14:font="MS Gothic"/>
          </w14:checkbox>
        </w:sdtPr>
        <w:sdtEndPr/>
        <w:sdtContent>
          <w:r>
            <w:rPr>
              <w:rFonts w:ascii="Calibri" w:eastAsia="MS Gothic" w:hAnsi="Calibri" w:cs="Calibri"/>
              <w:b/>
            </w:rPr>
            <w:t>☐</w:t>
          </w:r>
        </w:sdtContent>
      </w:sdt>
      <w:r>
        <w:rPr>
          <w:rFonts w:ascii="Calibri" w:hAnsi="Calibri" w:cs="Calibri"/>
        </w:rPr>
        <w:t xml:space="preserve"> </w:t>
      </w:r>
      <w:r>
        <w:rPr>
          <w:rFonts w:ascii="Calibri" w:eastAsia="SimSun" w:hAnsi="Calibri" w:cs="Calibri"/>
        </w:rPr>
        <w:t>DTEC</w:t>
      </w:r>
      <w:r>
        <w:rPr>
          <w:rFonts w:ascii="Calibri" w:hAnsi="Calibri" w:cs="Calibri"/>
          <w:b/>
        </w:rPr>
        <w:tab/>
      </w:r>
      <w:sdt>
        <w:sdtPr>
          <w:rPr>
            <w:rFonts w:ascii="Calibri" w:hAnsi="Calibri" w:cs="Calibri"/>
            <w:b/>
          </w:rPr>
          <w:id w:val="147469932"/>
          <w14:checkbox>
            <w14:checked w14:val="0"/>
            <w14:checkedState w14:val="2612" w14:font="MS Gothic"/>
            <w14:uncheckedState w14:val="2610" w14:font="MS Gothic"/>
          </w14:checkbox>
        </w:sdtPr>
        <w:sdtEndPr/>
        <w:sdtContent>
          <w:r>
            <w:rPr>
              <w:rFonts w:ascii="Calibri" w:eastAsia="MS Gothic" w:hAnsi="Calibri" w:cs="Calibri"/>
              <w:b/>
            </w:rPr>
            <w:t>☐</w:t>
          </w:r>
        </w:sdtContent>
      </w:sdt>
      <w:r>
        <w:rPr>
          <w:rFonts w:ascii="Calibri" w:hAnsi="Calibri" w:cs="Calibri"/>
        </w:rPr>
        <w:t xml:space="preserve"> VTS</w:t>
      </w:r>
      <w:r>
        <w:rPr>
          <w:rFonts w:ascii="Calibri" w:hAnsi="Calibri" w:cs="Calibri"/>
        </w:rPr>
        <w:tab/>
      </w:r>
      <w:r>
        <w:rPr>
          <w:rFonts w:ascii="Calibri" w:hAnsi="Calibri" w:cs="Calibri"/>
        </w:rPr>
        <w:tab/>
      </w:r>
      <w:r>
        <w:rPr>
          <w:rFonts w:ascii="Calibri" w:hAnsi="Calibri" w:cs="Calibri"/>
        </w:rPr>
        <w:tab/>
      </w:r>
      <w:r>
        <w:rPr>
          <w:rFonts w:ascii="Calibri" w:hAnsi="Calibri" w:cs="Calibri"/>
        </w:rPr>
        <w:t xml:space="preserve">         </w:t>
      </w:r>
      <w:r>
        <w:rPr>
          <w:rFonts w:ascii="Calibri" w:hAnsi="Calibri" w:cs="Calibri"/>
        </w:rPr>
        <w:tab/>
      </w:r>
      <w:r>
        <w:rPr>
          <w:rFonts w:ascii="Calibri" w:eastAsia="SimSun" w:hAnsi="Calibri" w:cs="Calibri" w:hint="eastAsia"/>
          <w:lang w:val="en-US" w:eastAsia="zh-CN"/>
        </w:rPr>
        <w:t xml:space="preserve">               </w:t>
      </w:r>
      <w:r>
        <w:rPr>
          <w:rFonts w:ascii="Calibri" w:hAnsi="Calibri" w:cs="Calibri"/>
        </w:rPr>
        <w:tab/>
      </w:r>
      <w:sdt>
        <w:sdtPr>
          <w:rPr>
            <w:rFonts w:ascii="Calibri" w:hAnsi="Calibri" w:cs="Calibri"/>
            <w:b/>
          </w:rPr>
          <w:id w:val="147482545"/>
          <w14:checkbox>
            <w14:checked w14:val="0"/>
            <w14:checkedState w14:val="2612" w14:font="MS Gothic"/>
            <w14:uncheckedState w14:val="2610" w14:font="MS Gothic"/>
          </w14:checkbox>
        </w:sdtPr>
        <w:sdtEndPr/>
        <w:sdtContent>
          <w:r>
            <w:rPr>
              <w:rFonts w:ascii="Calibri" w:eastAsia="MS Gothic" w:hAnsi="Calibri" w:cs="Calibri"/>
              <w:b/>
            </w:rPr>
            <w:t>☐</w:t>
          </w:r>
        </w:sdtContent>
      </w:sdt>
      <w:r>
        <w:rPr>
          <w:rFonts w:ascii="Calibri" w:hAnsi="Calibri" w:cs="Calibri"/>
        </w:rPr>
        <w:t xml:space="preserve"> Information</w:t>
      </w:r>
    </w:p>
    <w:p w14:paraId="20912574" w14:textId="77777777" w:rsidR="00AF59D6" w:rsidRDefault="00AF59D6">
      <w:pPr>
        <w:pStyle w:val="BodyText"/>
        <w:tabs>
          <w:tab w:val="left" w:pos="2835"/>
        </w:tabs>
        <w:rPr>
          <w:rFonts w:ascii="Calibri" w:hAnsi="Calibri"/>
        </w:rPr>
      </w:pPr>
    </w:p>
    <w:p w14:paraId="20912575" w14:textId="19ABBF6C" w:rsidR="00AF59D6" w:rsidRDefault="001130E1">
      <w:pPr>
        <w:pStyle w:val="BodyText"/>
        <w:tabs>
          <w:tab w:val="left" w:pos="2835"/>
        </w:tabs>
        <w:rPr>
          <w:rFonts w:ascii="Calibri" w:hAnsi="Calibri"/>
        </w:rPr>
      </w:pPr>
      <w:r>
        <w:rPr>
          <w:rFonts w:ascii="Calibri" w:hAnsi="Calibri"/>
        </w:rPr>
        <w:t xml:space="preserve">Agenda </w:t>
      </w:r>
      <w:proofErr w:type="gramStart"/>
      <w:r>
        <w:rPr>
          <w:rFonts w:ascii="Calibri" w:hAnsi="Calibri"/>
        </w:rPr>
        <w:t xml:space="preserve">item </w:t>
      </w:r>
      <w:r>
        <w:rPr>
          <w:rFonts w:ascii="Calibri" w:eastAsia="SimSun" w:hAnsi="Calibri" w:hint="eastAsia"/>
          <w:b/>
          <w:bCs/>
          <w:color w:val="00558C"/>
          <w:sz w:val="24"/>
          <w:szCs w:val="24"/>
          <w:lang w:val="en-US" w:eastAsia="zh-CN"/>
        </w:rPr>
        <w:t xml:space="preserve"> </w:t>
      </w:r>
      <w:r>
        <w:rPr>
          <w:rFonts w:ascii="Calibri" w:hAnsi="Calibri"/>
        </w:rPr>
        <w:tab/>
      </w:r>
      <w:proofErr w:type="gramEnd"/>
      <w:r>
        <w:rPr>
          <w:rFonts w:ascii="Calibri" w:hAnsi="Calibri"/>
        </w:rPr>
        <w:tab/>
      </w:r>
      <w:r>
        <w:rPr>
          <w:rFonts w:ascii="Calibri" w:hAnsi="Calibri"/>
        </w:rPr>
        <w:tab/>
      </w:r>
      <w:r w:rsidR="00753891">
        <w:rPr>
          <w:rFonts w:ascii="Calibri" w:hAnsi="Calibri"/>
        </w:rPr>
        <w:t>6.2</w:t>
      </w:r>
    </w:p>
    <w:p w14:paraId="20912576" w14:textId="77777777" w:rsidR="00AF59D6" w:rsidRDefault="001130E1">
      <w:pPr>
        <w:pStyle w:val="BodyText"/>
        <w:tabs>
          <w:tab w:val="left" w:pos="2835"/>
        </w:tabs>
        <w:rPr>
          <w:rFonts w:ascii="Calibri" w:hAnsi="Calibri"/>
        </w:rPr>
      </w:pPr>
      <w:r>
        <w:rPr>
          <w:rFonts w:ascii="Calibri" w:hAnsi="Calibri"/>
        </w:rPr>
        <w:t xml:space="preserve">Technical Domain / Task Number </w:t>
      </w:r>
      <w:r>
        <w:rPr>
          <w:rFonts w:ascii="Calibri" w:hAnsi="Calibri"/>
        </w:rPr>
        <w:tab/>
      </w:r>
      <w:r>
        <w:rPr>
          <w:rFonts w:ascii="Calibri" w:eastAsia="SimSun" w:hAnsi="Calibri" w:hint="eastAsia"/>
          <w:lang w:val="en-US" w:eastAsia="zh-CN"/>
        </w:rPr>
        <w:t xml:space="preserve">Task 1.2.9 and 1.2.10      </w:t>
      </w:r>
    </w:p>
    <w:p w14:paraId="20912577" w14:textId="77777777" w:rsidR="00AF59D6" w:rsidRDefault="001130E1">
      <w:pPr>
        <w:pStyle w:val="BodyText"/>
        <w:tabs>
          <w:tab w:val="left" w:pos="2835"/>
        </w:tabs>
        <w:rPr>
          <w:rFonts w:ascii="Calibri" w:eastAsia="SimSun" w:hAnsi="Calibri" w:cs="Calibri"/>
          <w:lang w:val="en-US" w:eastAsia="zh-CN"/>
        </w:rPr>
      </w:pPr>
      <w:r>
        <w:rPr>
          <w:rFonts w:ascii="Calibri" w:hAnsi="Calibri"/>
        </w:rPr>
        <w:t>Author(s) / Submitter(s)</w:t>
      </w:r>
      <w:r>
        <w:rPr>
          <w:rFonts w:ascii="Calibri" w:hAnsi="Calibri"/>
        </w:rPr>
        <w:tab/>
      </w:r>
      <w:r>
        <w:rPr>
          <w:rFonts w:ascii="Calibri" w:hAnsi="Calibri"/>
        </w:rPr>
        <w:tab/>
      </w:r>
      <w:r>
        <w:rPr>
          <w:rFonts w:ascii="Calibri" w:hAnsi="Calibri"/>
        </w:rPr>
        <w:tab/>
      </w:r>
      <w:r>
        <w:rPr>
          <w:rFonts w:ascii="Calibri" w:eastAsia="SimSun" w:hAnsi="Calibri" w:cs="Calibri"/>
          <w:lang w:val="en-US" w:eastAsia="zh-CN"/>
        </w:rPr>
        <w:t xml:space="preserve"> </w:t>
      </w:r>
      <w:r>
        <w:rPr>
          <w:rFonts w:ascii="Calibri" w:eastAsia="SimSun" w:hAnsi="Calibri" w:cs="Calibri" w:hint="eastAsia"/>
          <w:lang w:val="en-US" w:eastAsia="zh-CN"/>
        </w:rPr>
        <w:t>China Maritime Safety Administration (China MSA)</w:t>
      </w:r>
    </w:p>
    <w:p w14:paraId="20912578" w14:textId="77777777" w:rsidR="00AF59D6" w:rsidRDefault="001130E1">
      <w:pPr>
        <w:pStyle w:val="BodyText"/>
        <w:tabs>
          <w:tab w:val="left" w:pos="7860"/>
        </w:tabs>
        <w:rPr>
          <w:rFonts w:ascii="Calibri" w:hAnsi="Calibri"/>
        </w:rPr>
      </w:pPr>
      <w:r>
        <w:rPr>
          <w:rFonts w:ascii="Calibri" w:hAnsi="Calibri"/>
        </w:rPr>
        <w:tab/>
      </w:r>
    </w:p>
    <w:p w14:paraId="20912579" w14:textId="77777777" w:rsidR="00AF59D6" w:rsidRDefault="001130E1">
      <w:pPr>
        <w:pStyle w:val="Title"/>
        <w:rPr>
          <w:rFonts w:eastAsia="SimSun"/>
          <w:lang w:val="en-US" w:eastAsia="zh-CN"/>
        </w:rPr>
      </w:pPr>
      <w:r>
        <w:rPr>
          <w:caps w:val="0"/>
          <w:lang w:val="en-US"/>
        </w:rPr>
        <w:t>Consolidated Term</w:t>
      </w:r>
      <w:r>
        <w:rPr>
          <w:rFonts w:eastAsia="SimSun"/>
          <w:caps w:val="0"/>
          <w:lang w:val="en-US" w:eastAsia="zh-CN"/>
        </w:rPr>
        <w:t xml:space="preserve"> </w:t>
      </w:r>
      <w:r>
        <w:rPr>
          <w:caps w:val="0"/>
          <w:lang w:val="en-US"/>
        </w:rPr>
        <w:t>Defin</w:t>
      </w:r>
      <w:r>
        <w:rPr>
          <w:rFonts w:eastAsia="SimSun"/>
          <w:caps w:val="0"/>
          <w:lang w:val="en-US" w:eastAsia="zh-CN"/>
        </w:rPr>
        <w:t>i</w:t>
      </w:r>
      <w:r>
        <w:rPr>
          <w:caps w:val="0"/>
          <w:lang w:val="en-US"/>
        </w:rPr>
        <w:t>tion Amendment</w:t>
      </w:r>
      <w:r>
        <w:rPr>
          <w:rFonts w:eastAsia="SimSun"/>
          <w:caps w:val="0"/>
          <w:lang w:val="en-US" w:eastAsia="zh-CN"/>
        </w:rPr>
        <w:t>s</w:t>
      </w:r>
      <w:r>
        <w:rPr>
          <w:caps w:val="0"/>
          <w:lang w:val="en-US"/>
        </w:rPr>
        <w:t xml:space="preserve"> for I</w:t>
      </w:r>
      <w:r>
        <w:rPr>
          <w:rFonts w:hint="eastAsia"/>
          <w:caps w:val="0"/>
          <w:lang w:val="en-US"/>
        </w:rPr>
        <w:t>ALA</w:t>
      </w:r>
      <w:r>
        <w:rPr>
          <w:caps w:val="0"/>
          <w:lang w:val="en-US"/>
        </w:rPr>
        <w:t xml:space="preserve"> Dictionary and NAVGUIDE 2023</w:t>
      </w:r>
    </w:p>
    <w:p w14:paraId="2091257A" w14:textId="77777777" w:rsidR="00AF59D6" w:rsidRDefault="001130E1">
      <w:pPr>
        <w:pStyle w:val="Heading1"/>
      </w:pPr>
      <w:r>
        <w:t xml:space="preserve">Summary </w:t>
      </w:r>
    </w:p>
    <w:p w14:paraId="2091257B" w14:textId="77777777" w:rsidR="00AF59D6" w:rsidRDefault="001130E1">
      <w:pPr>
        <w:pStyle w:val="BodyText"/>
        <w:rPr>
          <w:rFonts w:ascii="Calibri" w:eastAsia="SimSun" w:hAnsi="Calibri"/>
          <w:lang w:val="en-US" w:eastAsia="zh-CN"/>
        </w:rPr>
      </w:pPr>
      <w:r>
        <w:rPr>
          <w:rFonts w:ascii="Calibri" w:eastAsia="SimSun" w:hAnsi="Calibri" w:hint="eastAsia"/>
          <w:lang w:val="en-US" w:eastAsia="zh-CN"/>
        </w:rPr>
        <w:t>This document aims to provide a consolidated and verified list of proposed amendments to the definitions of the terms in the IALA Dictionary and the NAVGUIDE 2023, to support the updating work.</w:t>
      </w:r>
    </w:p>
    <w:p w14:paraId="2091257C" w14:textId="77777777" w:rsidR="00AF59D6" w:rsidRDefault="001130E1">
      <w:pPr>
        <w:pStyle w:val="Heading2"/>
      </w:pPr>
      <w:r>
        <w:t xml:space="preserve">Purpose of the document </w:t>
      </w:r>
    </w:p>
    <w:p w14:paraId="2091257D" w14:textId="77777777" w:rsidR="00AF59D6" w:rsidRDefault="001130E1">
      <w:pPr>
        <w:pStyle w:val="BodyText"/>
        <w:rPr>
          <w:rFonts w:ascii="Calibri" w:eastAsia="SimSun" w:hAnsi="Calibri"/>
          <w:lang w:val="en-US" w:eastAsia="zh-CN"/>
        </w:rPr>
      </w:pPr>
      <w:r>
        <w:rPr>
          <w:rFonts w:ascii="Calibri" w:eastAsia="SimSun" w:hAnsi="Calibri" w:hint="eastAsia"/>
          <w:lang w:val="en-US" w:eastAsia="zh-CN"/>
        </w:rPr>
        <w:t xml:space="preserve">This document aims to provide reference for the update of the IALA </w:t>
      </w:r>
      <w:r>
        <w:rPr>
          <w:rFonts w:ascii="Calibri" w:hAnsi="Calibri" w:hint="eastAsia"/>
        </w:rPr>
        <w:t>Dictionary</w:t>
      </w:r>
      <w:r>
        <w:rPr>
          <w:rFonts w:ascii="Calibri" w:eastAsia="SimSun" w:hAnsi="Calibri" w:hint="eastAsia"/>
          <w:lang w:val="en-US" w:eastAsia="zh-CN"/>
        </w:rPr>
        <w:t xml:space="preserve"> and revision of the NAVGUIDE 2023.</w:t>
      </w:r>
    </w:p>
    <w:p w14:paraId="2091257E" w14:textId="77777777" w:rsidR="00AF59D6" w:rsidRDefault="001130E1">
      <w:pPr>
        <w:pStyle w:val="Heading2"/>
      </w:pPr>
      <w:r>
        <w:t>Related documents</w:t>
      </w:r>
    </w:p>
    <w:p w14:paraId="2091257F" w14:textId="77777777" w:rsidR="00AF59D6" w:rsidRDefault="001130E1">
      <w:pPr>
        <w:pStyle w:val="BodyText"/>
        <w:numPr>
          <w:ilvl w:val="0"/>
          <w:numId w:val="25"/>
        </w:numPr>
        <w:rPr>
          <w:rFonts w:ascii="Calibri" w:hAnsi="Calibri"/>
        </w:rPr>
      </w:pPr>
      <w:r>
        <w:rPr>
          <w:rFonts w:ascii="Calibri" w:hAnsi="Calibri" w:hint="eastAsia"/>
        </w:rPr>
        <w:t>IALA</w:t>
      </w:r>
      <w:r>
        <w:rPr>
          <w:rFonts w:ascii="Calibri" w:eastAsia="SimSun" w:hAnsi="Calibri" w:hint="eastAsia"/>
          <w:lang w:eastAsia="zh-CN"/>
        </w:rPr>
        <w:t xml:space="preserve"> </w:t>
      </w:r>
      <w:r>
        <w:rPr>
          <w:rFonts w:ascii="Calibri" w:hAnsi="Calibri" w:hint="eastAsia"/>
        </w:rPr>
        <w:t>Committee</w:t>
      </w:r>
      <w:r>
        <w:rPr>
          <w:rFonts w:ascii="Calibri" w:eastAsia="SimSun" w:hAnsi="Calibri" w:hint="eastAsia"/>
          <w:lang w:eastAsia="zh-CN"/>
        </w:rPr>
        <w:t xml:space="preserve"> </w:t>
      </w:r>
      <w:r>
        <w:rPr>
          <w:rFonts w:ascii="Calibri" w:hAnsi="Calibri" w:hint="eastAsia"/>
        </w:rPr>
        <w:t>work</w:t>
      </w:r>
      <w:r>
        <w:rPr>
          <w:rFonts w:ascii="Calibri" w:eastAsia="SimSun" w:hAnsi="Calibri" w:hint="eastAsia"/>
          <w:lang w:eastAsia="zh-CN"/>
        </w:rPr>
        <w:t xml:space="preserve"> </w:t>
      </w:r>
      <w:r>
        <w:rPr>
          <w:rFonts w:ascii="Calibri" w:hAnsi="Calibri" w:hint="eastAsia"/>
        </w:rPr>
        <w:t>programme</w:t>
      </w:r>
      <w:r>
        <w:rPr>
          <w:rFonts w:ascii="Calibri" w:eastAsia="SimSun" w:hAnsi="Calibri" w:hint="eastAsia"/>
          <w:lang w:eastAsia="zh-CN"/>
        </w:rPr>
        <w:t xml:space="preserve"> </w:t>
      </w:r>
      <w:r>
        <w:rPr>
          <w:rFonts w:ascii="Calibri" w:hAnsi="Calibri" w:hint="eastAsia"/>
        </w:rPr>
        <w:t>202</w:t>
      </w:r>
      <w:r>
        <w:rPr>
          <w:rFonts w:ascii="Calibri" w:eastAsia="SimSun" w:hAnsi="Calibri" w:hint="eastAsia"/>
          <w:lang w:eastAsia="zh-CN"/>
        </w:rPr>
        <w:t>5</w:t>
      </w:r>
      <w:r>
        <w:rPr>
          <w:rFonts w:ascii="Calibri" w:hAnsi="Calibri" w:hint="eastAsia"/>
        </w:rPr>
        <w:t>-2027</w:t>
      </w:r>
    </w:p>
    <w:p w14:paraId="20912580" w14:textId="77777777" w:rsidR="00AF59D6" w:rsidRDefault="001130E1">
      <w:pPr>
        <w:pStyle w:val="BodyText"/>
        <w:numPr>
          <w:ilvl w:val="0"/>
          <w:numId w:val="25"/>
        </w:numPr>
        <w:rPr>
          <w:rFonts w:ascii="Calibri" w:hAnsi="Calibri"/>
        </w:rPr>
      </w:pPr>
      <w:r>
        <w:rPr>
          <w:rFonts w:ascii="Calibri" w:hAnsi="Calibri" w:hint="eastAsia"/>
        </w:rPr>
        <w:t>NAVGUIDE</w:t>
      </w:r>
      <w:r>
        <w:rPr>
          <w:rFonts w:ascii="Calibri" w:eastAsia="SimSun" w:hAnsi="Calibri" w:hint="eastAsia"/>
          <w:lang w:eastAsia="zh-CN"/>
        </w:rPr>
        <w:t xml:space="preserve"> </w:t>
      </w:r>
      <w:r>
        <w:rPr>
          <w:rFonts w:ascii="Calibri" w:hAnsi="Calibri" w:hint="eastAsia"/>
        </w:rPr>
        <w:t>2023</w:t>
      </w:r>
    </w:p>
    <w:p w14:paraId="20912581" w14:textId="77777777" w:rsidR="00AF59D6" w:rsidRDefault="001130E1">
      <w:pPr>
        <w:pStyle w:val="BodyText"/>
        <w:numPr>
          <w:ilvl w:val="0"/>
          <w:numId w:val="25"/>
        </w:numPr>
        <w:rPr>
          <w:rFonts w:ascii="Calibri" w:hAnsi="Calibri"/>
          <w:lang w:val="en-US" w:eastAsia="zh-CN"/>
        </w:rPr>
      </w:pPr>
      <w:r>
        <w:rPr>
          <w:rFonts w:ascii="Calibri" w:hAnsi="Calibri" w:hint="eastAsia"/>
        </w:rPr>
        <w:t>ARM</w:t>
      </w:r>
      <w:r>
        <w:rPr>
          <w:rFonts w:ascii="Calibri" w:eastAsia="SimSun" w:hAnsi="Calibri" w:hint="eastAsia"/>
          <w:lang w:eastAsia="zh-CN"/>
        </w:rPr>
        <w:t>21</w:t>
      </w:r>
      <w:r>
        <w:rPr>
          <w:rFonts w:ascii="Calibri" w:hAnsi="Calibri" w:hint="eastAsia"/>
        </w:rPr>
        <w:t>-12.1 Report of ARM1</w:t>
      </w:r>
      <w:r>
        <w:rPr>
          <w:rFonts w:ascii="Calibri" w:eastAsia="SimSun" w:hAnsi="Calibri" w:hint="eastAsia"/>
          <w:lang w:val="en-US" w:eastAsia="zh-CN"/>
        </w:rPr>
        <w:t>8</w:t>
      </w:r>
    </w:p>
    <w:p w14:paraId="20912582" w14:textId="77777777" w:rsidR="00AF59D6" w:rsidRDefault="001130E1">
      <w:pPr>
        <w:pStyle w:val="BodyText"/>
        <w:numPr>
          <w:ilvl w:val="0"/>
          <w:numId w:val="25"/>
        </w:numPr>
        <w:rPr>
          <w:rFonts w:ascii="Calibri" w:hAnsi="Calibri"/>
          <w:lang w:val="en-US" w:eastAsia="zh-CN"/>
        </w:rPr>
      </w:pPr>
      <w:r>
        <w:rPr>
          <w:rFonts w:ascii="Calibri" w:hAnsi="Calibri"/>
        </w:rPr>
        <w:t>ARM21-11.1.2 LN from ARM to all committees on NAVGUIDE 2027</w:t>
      </w:r>
    </w:p>
    <w:p w14:paraId="20912583" w14:textId="77777777" w:rsidR="00AF59D6" w:rsidRDefault="001130E1">
      <w:pPr>
        <w:pStyle w:val="Heading1"/>
      </w:pPr>
      <w:r>
        <w:t>Background</w:t>
      </w:r>
    </w:p>
    <w:p w14:paraId="20912584" w14:textId="77777777" w:rsidR="00AF59D6" w:rsidRDefault="001130E1">
      <w:pPr>
        <w:pStyle w:val="BodyText"/>
        <w:rPr>
          <w:rFonts w:ascii="Calibri" w:eastAsia="SimSun" w:hAnsi="Calibri"/>
          <w:lang w:val="en-US" w:eastAsia="zh-CN"/>
        </w:rPr>
      </w:pPr>
      <w:r>
        <w:rPr>
          <w:rFonts w:ascii="Calibri" w:eastAsia="SimSun" w:hAnsi="Calibri" w:hint="eastAsia"/>
          <w:lang w:val="en-US" w:eastAsia="zh-CN"/>
        </w:rPr>
        <w:t>Since ARM19, China MSA has participated in the update of the NAVGUIDE and submitted input papers to ARM19, 20, and 21, proposing amendments to the definitions of the terms in the NAVGUIDE (the first six chapters) to ensure their consistency with those in the IALA Dictionary and relevant guidelines. The work continued with the compilation of a consolidated list of proposed definition amendments covering all chapters of both the IALA Dictionary and the NAVGUIDE, to support the updating work.</w:t>
      </w:r>
    </w:p>
    <w:p w14:paraId="20912585" w14:textId="77777777" w:rsidR="00AF59D6" w:rsidRDefault="001130E1">
      <w:pPr>
        <w:pStyle w:val="Heading1"/>
      </w:pPr>
      <w:r>
        <w:t>Discussion</w:t>
      </w:r>
    </w:p>
    <w:p w14:paraId="20912586" w14:textId="77777777" w:rsidR="00AF59D6" w:rsidRDefault="001130E1">
      <w:pPr>
        <w:pStyle w:val="BodyText"/>
        <w:rPr>
          <w:rFonts w:eastAsia="SimSun"/>
          <w:lang w:val="en-US" w:eastAsia="zh-CN"/>
        </w:rPr>
      </w:pPr>
      <w:bookmarkStart w:id="0" w:name="_Hlk59196357"/>
      <w:r>
        <w:rPr>
          <w:rFonts w:eastAsia="SimSun" w:hint="eastAsia"/>
          <w:lang w:val="en-US" w:eastAsia="zh-CN"/>
        </w:rPr>
        <w:t>Given that the NAVGUIDE is a comprehensive and fundamental technical resource, and that the guidelines it references are subject to ongoing updates, it is therefore essential to verify all cited terms to ensure their consistency and accuracy across IALA publications.</w:t>
      </w:r>
    </w:p>
    <w:p w14:paraId="20912587" w14:textId="77777777" w:rsidR="00AF59D6" w:rsidRDefault="001130E1">
      <w:pPr>
        <w:pStyle w:val="BodyText"/>
        <w:rPr>
          <w:rFonts w:ascii="SimSun" w:eastAsia="SimSun" w:hAnsi="SimSun" w:cs="SimSun"/>
          <w:lang w:eastAsia="zh-CN"/>
        </w:rPr>
      </w:pPr>
      <w:r>
        <w:rPr>
          <w:rFonts w:eastAsia="SimSun" w:hint="eastAsia"/>
          <w:lang w:val="en-US" w:eastAsia="zh-CN"/>
        </w:rPr>
        <w:t>The review identified 50</w:t>
      </w:r>
      <w:r>
        <w:rPr>
          <w:rFonts w:ascii="Calibri" w:eastAsia="SimSun" w:hAnsi="Calibri" w:hint="eastAsia"/>
          <w:lang w:val="en-US" w:eastAsia="zh-CN"/>
        </w:rPr>
        <w:t xml:space="preserve"> definitions of the terms</w:t>
      </w:r>
      <w:r>
        <w:rPr>
          <w:rFonts w:eastAsia="SimSun" w:hint="eastAsia"/>
          <w:lang w:val="en-US" w:eastAsia="zh-CN"/>
        </w:rPr>
        <w:t xml:space="preserve"> in the IALA Dictionary and 18 in the NAVGUIDE that require amendments. The sources and responsible committees are annotated in Annexes A and B.</w:t>
      </w:r>
    </w:p>
    <w:p w14:paraId="20912588" w14:textId="77777777" w:rsidR="00AF59D6" w:rsidRDefault="001130E1">
      <w:pPr>
        <w:pStyle w:val="BodyText"/>
        <w:rPr>
          <w:rFonts w:ascii="Calibri" w:eastAsia="SimSun" w:hAnsi="Calibri"/>
          <w:lang w:val="en-US" w:eastAsia="zh-CN"/>
        </w:rPr>
      </w:pPr>
      <w:r>
        <w:rPr>
          <w:rFonts w:ascii="Calibri" w:eastAsia="SimSun" w:hAnsi="Calibri" w:hint="eastAsia"/>
          <w:lang w:val="en-US" w:eastAsia="zh-CN"/>
        </w:rPr>
        <w:lastRenderedPageBreak/>
        <w:t>The source and responsible committee can be confirmed for some term definitions but not for others, which affects the authority and accuracy of their interpretation.</w:t>
      </w:r>
    </w:p>
    <w:p w14:paraId="20912589" w14:textId="77777777" w:rsidR="00AF59D6" w:rsidRDefault="001130E1">
      <w:pPr>
        <w:pStyle w:val="Heading2"/>
      </w:pPr>
      <w:r>
        <w:rPr>
          <w:rFonts w:eastAsia="SimSun" w:hint="eastAsia"/>
          <w:lang w:val="en-US" w:eastAsia="zh-CN"/>
        </w:rPr>
        <w:t>proposal</w:t>
      </w:r>
    </w:p>
    <w:p w14:paraId="2091258A" w14:textId="77777777" w:rsidR="00AF59D6" w:rsidRDefault="001130E1">
      <w:pPr>
        <w:pStyle w:val="BodyText"/>
        <w:rPr>
          <w:rFonts w:ascii="Calibri" w:eastAsia="SimSun" w:hAnsi="Calibri"/>
          <w:lang w:val="en-US" w:eastAsia="zh-CN"/>
        </w:rPr>
      </w:pPr>
      <w:r>
        <w:rPr>
          <w:rFonts w:ascii="Calibri" w:eastAsia="SimSun" w:hAnsi="Calibri" w:hint="eastAsia"/>
          <w:lang w:val="en-US" w:eastAsia="zh-CN"/>
        </w:rPr>
        <w:t>It is recommended that the Committee review the proposed amendments to the definitions of the terms in NAVGUIDE and IALA Dictionary in the Annexes A and B.</w:t>
      </w:r>
    </w:p>
    <w:bookmarkEnd w:id="0"/>
    <w:p w14:paraId="2091258B" w14:textId="77777777" w:rsidR="00AF59D6" w:rsidRDefault="001130E1">
      <w:pPr>
        <w:pStyle w:val="BodyText"/>
        <w:rPr>
          <w:rFonts w:ascii="Calibri" w:eastAsia="SimSun" w:hAnsi="Calibri"/>
          <w:lang w:val="en-US" w:eastAsia="zh-CN"/>
        </w:rPr>
      </w:pPr>
      <w:r>
        <w:rPr>
          <w:rFonts w:ascii="Calibri" w:eastAsia="SimSun" w:hAnsi="Calibri" w:hint="eastAsia"/>
          <w:lang w:val="en-US" w:eastAsia="zh-CN"/>
        </w:rPr>
        <w:t xml:space="preserve">It is recommended that the Committee circulate the annexes of this document </w:t>
      </w:r>
      <w:r>
        <w:rPr>
          <w:rFonts w:ascii="Calibri" w:eastAsia="SimSun" w:hAnsi="Calibri"/>
          <w:lang w:val="en-US" w:eastAsia="zh-CN"/>
        </w:rPr>
        <w:t>to the</w:t>
      </w:r>
      <w:r>
        <w:rPr>
          <w:rFonts w:ascii="Calibri" w:eastAsia="SimSun" w:hAnsi="Calibri" w:hint="eastAsia"/>
          <w:lang w:val="en-US" w:eastAsia="zh-CN"/>
        </w:rPr>
        <w:t xml:space="preserve"> S</w:t>
      </w:r>
      <w:r>
        <w:rPr>
          <w:rFonts w:ascii="Calibri" w:eastAsia="SimSun" w:hAnsi="Calibri"/>
          <w:lang w:val="en-US" w:eastAsia="zh-CN"/>
        </w:rPr>
        <w:t>ecretariat</w:t>
      </w:r>
      <w:r>
        <w:rPr>
          <w:rFonts w:ascii="Calibri" w:eastAsia="SimSun" w:hAnsi="Calibri" w:hint="eastAsia"/>
          <w:lang w:val="en-US" w:eastAsia="zh-CN"/>
        </w:rPr>
        <w:t xml:space="preserve"> and all committees to request assistance in confirming the source and accuracy of the definitions,</w:t>
      </w:r>
      <w:r>
        <w:t xml:space="preserve"> </w:t>
      </w:r>
      <w:r>
        <w:rPr>
          <w:rFonts w:ascii="Calibri" w:eastAsia="SimSun" w:hAnsi="Calibri"/>
          <w:lang w:val="en-US" w:eastAsia="zh-CN"/>
        </w:rPr>
        <w:t>thereby facilitating</w:t>
      </w:r>
      <w:r>
        <w:rPr>
          <w:rFonts w:ascii="Calibri" w:eastAsia="SimSun" w:hAnsi="Calibri" w:hint="eastAsia"/>
          <w:lang w:val="en-US" w:eastAsia="zh-CN"/>
        </w:rPr>
        <w:t xml:space="preserve"> the collaborative updating of the definitions of the terms in the NAVGUIDE and the IALA Dictionary.</w:t>
      </w:r>
    </w:p>
    <w:p w14:paraId="2091258C" w14:textId="77777777" w:rsidR="00AF59D6" w:rsidRDefault="001130E1">
      <w:pPr>
        <w:pStyle w:val="Heading1"/>
      </w:pPr>
      <w:r>
        <w:t>References</w:t>
      </w:r>
    </w:p>
    <w:p w14:paraId="2091258D" w14:textId="77777777" w:rsidR="00AF59D6" w:rsidRDefault="001130E1">
      <w:pPr>
        <w:pStyle w:val="Reference"/>
      </w:pPr>
      <w:r>
        <w:rPr>
          <w:rFonts w:hint="eastAsia"/>
        </w:rPr>
        <w:t>NAVGUIDE-2023</w:t>
      </w:r>
    </w:p>
    <w:p w14:paraId="2091258E" w14:textId="77777777" w:rsidR="00AF59D6" w:rsidRDefault="001130E1">
      <w:pPr>
        <w:pStyle w:val="Reference"/>
      </w:pPr>
      <w:r>
        <w:t>IALA Dictionary</w:t>
      </w:r>
    </w:p>
    <w:p w14:paraId="2091258F" w14:textId="77777777" w:rsidR="00AF59D6" w:rsidRDefault="001130E1">
      <w:pPr>
        <w:pStyle w:val="Heading1"/>
      </w:pPr>
      <w:r>
        <w:t>Action requested of the Committee</w:t>
      </w:r>
    </w:p>
    <w:p w14:paraId="20912590" w14:textId="77777777" w:rsidR="00AF59D6" w:rsidRDefault="001130E1">
      <w:pPr>
        <w:pStyle w:val="BodyText"/>
        <w:rPr>
          <w:rFonts w:ascii="Calibri" w:hAnsi="Calibri"/>
        </w:rPr>
      </w:pPr>
      <w:r>
        <w:rPr>
          <w:rFonts w:ascii="Calibri" w:hAnsi="Calibri"/>
        </w:rPr>
        <w:t xml:space="preserve">The Committee is requested to: </w:t>
      </w:r>
    </w:p>
    <w:p w14:paraId="20912591" w14:textId="3D2FF299" w:rsidR="00AF59D6" w:rsidRDefault="00753891" w:rsidP="00753891">
      <w:pPr>
        <w:pStyle w:val="List1"/>
        <w:numPr>
          <w:ilvl w:val="0"/>
          <w:numId w:val="27"/>
        </w:numPr>
      </w:pPr>
      <w:r>
        <w:rPr>
          <w:rFonts w:ascii="Calibri" w:eastAsia="SimSun" w:hAnsi="Calibri"/>
          <w:lang w:val="en-US" w:eastAsia="zh-CN"/>
        </w:rPr>
        <w:t xml:space="preserve"> </w:t>
      </w:r>
      <w:r w:rsidR="001130E1">
        <w:rPr>
          <w:rFonts w:ascii="Calibri" w:eastAsia="SimSun" w:hAnsi="Calibri" w:hint="eastAsia"/>
          <w:lang w:val="en-US" w:eastAsia="zh-CN"/>
        </w:rPr>
        <w:t>consider the proposal in section 3.1 and</w:t>
      </w:r>
      <w:r w:rsidR="001130E1">
        <w:rPr>
          <w:rFonts w:eastAsia="SimSun" w:hint="eastAsia"/>
          <w:lang w:eastAsia="zh-CN"/>
        </w:rPr>
        <w:t xml:space="preserve"> </w:t>
      </w:r>
      <w:r w:rsidR="001130E1">
        <w:rPr>
          <w:rFonts w:ascii="Calibri" w:eastAsia="SimSun" w:hAnsi="Calibri" w:hint="eastAsia"/>
          <w:lang w:val="en-US" w:eastAsia="zh-CN"/>
        </w:rPr>
        <w:t>take actions as appropriate.</w:t>
      </w:r>
    </w:p>
    <w:p w14:paraId="20912592" w14:textId="77777777" w:rsidR="00AF59D6" w:rsidRDefault="00AF59D6">
      <w:pPr>
        <w:pStyle w:val="List1"/>
        <w:numPr>
          <w:ilvl w:val="0"/>
          <w:numId w:val="0"/>
        </w:numPr>
        <w:rPr>
          <w:rFonts w:ascii="Calibri" w:eastAsia="SimSun" w:hAnsi="Calibri"/>
          <w:lang w:val="en-US" w:eastAsia="zh-CN"/>
        </w:rPr>
      </w:pPr>
    </w:p>
    <w:sectPr w:rsidR="00AF59D6">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FF419" w14:textId="77777777" w:rsidR="001130E1" w:rsidRDefault="001130E1">
      <w:pPr>
        <w:spacing w:line="240" w:lineRule="auto"/>
      </w:pPr>
      <w:r>
        <w:separator/>
      </w:r>
    </w:p>
  </w:endnote>
  <w:endnote w:type="continuationSeparator" w:id="0">
    <w:p w14:paraId="64DB1325" w14:textId="77777777" w:rsidR="001130E1" w:rsidRDefault="001130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altName w:val="Arial"/>
    <w:panose1 w:val="020B0704020202020204"/>
    <w:charset w:val="00"/>
    <w:family w:val="swiss"/>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12599" w14:textId="77777777" w:rsidR="00AF59D6" w:rsidRDefault="00AF5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1259A" w14:textId="77777777" w:rsidR="00AF59D6" w:rsidRDefault="001130E1">
    <w:pPr>
      <w:pStyle w:val="Footerportrait"/>
    </w:pPr>
    <w:r>
      <w:t>Consolidated Term</w:t>
    </w:r>
    <w:r>
      <w:rPr>
        <w:lang w:eastAsia="zh-CN"/>
      </w:rPr>
      <w:t xml:space="preserve"> </w:t>
    </w:r>
    <w:r>
      <w:t>Defin</w:t>
    </w:r>
    <w:r>
      <w:rPr>
        <w:lang w:eastAsia="zh-CN"/>
      </w:rPr>
      <w:t>i</w:t>
    </w:r>
    <w:r>
      <w:t>tion Amendment</w:t>
    </w:r>
    <w:r>
      <w:rPr>
        <w:lang w:eastAsia="zh-CN"/>
      </w:rPr>
      <w:t>s</w:t>
    </w:r>
    <w:r>
      <w:t xml:space="preserve"> for I</w:t>
    </w:r>
    <w:r>
      <w:rPr>
        <w:rFonts w:hint="eastAsia"/>
      </w:rPr>
      <w:t>ALA</w:t>
    </w:r>
    <w:r>
      <w:t xml:space="preserve"> Dictionary and NAVGUIDE 2023</w:t>
    </w: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1</w:t>
    </w:r>
    <w:r>
      <w:rPr>
        <w:rStyle w:val="PageNumber"/>
        <w:szCs w:val="15"/>
      </w:rPr>
      <w:fldChar w:fldCharType="end"/>
    </w:r>
  </w:p>
  <w:p w14:paraId="2091259B" w14:textId="77777777" w:rsidR="00AF59D6" w:rsidRDefault="00AF59D6">
    <w:pPr>
      <w:pStyle w:val="Footer"/>
      <w:rPr>
        <w:rFonts w:ascii="Calibri" w:hAnsi="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1259D" w14:textId="77777777" w:rsidR="00AF59D6" w:rsidRDefault="00AF59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55683" w14:textId="77777777" w:rsidR="001130E1" w:rsidRDefault="001130E1">
      <w:pPr>
        <w:spacing w:line="240" w:lineRule="auto"/>
      </w:pPr>
      <w:r>
        <w:separator/>
      </w:r>
    </w:p>
  </w:footnote>
  <w:footnote w:type="continuationSeparator" w:id="0">
    <w:p w14:paraId="37F1D278" w14:textId="77777777" w:rsidR="001130E1" w:rsidRDefault="001130E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12597" w14:textId="77777777" w:rsidR="00AF59D6" w:rsidRDefault="00AF59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12598" w14:textId="77777777" w:rsidR="00AF59D6" w:rsidRDefault="001130E1">
    <w:pPr>
      <w:pStyle w:val="Header"/>
      <w:jc w:val="right"/>
    </w:pPr>
    <w:r>
      <w:rPr>
        <w:noProof/>
        <w:lang w:val="nl-NL" w:eastAsia="nl-NL"/>
      </w:rPr>
      <w:drawing>
        <wp:anchor distT="0" distB="0" distL="114300" distR="114300" simplePos="0" relativeHeight="251659264" behindDoc="0" locked="0" layoutInCell="1" allowOverlap="1" wp14:anchorId="2091259E" wp14:editId="2091259F">
          <wp:simplePos x="0" y="0"/>
          <wp:positionH relativeFrom="column">
            <wp:posOffset>2647950</wp:posOffset>
          </wp:positionH>
          <wp:positionV relativeFrom="paragraph">
            <wp:posOffset>-439420</wp:posOffset>
          </wp:positionV>
          <wp:extent cx="700405" cy="682625"/>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icture 27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00405" cy="68262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1259C" w14:textId="77777777" w:rsidR="00AF59D6" w:rsidRDefault="00AF5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B83976"/>
    <w:multiLevelType w:val="hybridMultilevel"/>
    <w:tmpl w:val="35FA0F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3478BF"/>
    <w:multiLevelType w:val="multilevel"/>
    <w:tmpl w:val="133478BF"/>
    <w:lvl w:ilvl="0">
      <w:start w:val="1"/>
      <w:numFmt w:val="bullet"/>
      <w:pStyle w:val="InsetList"/>
      <w:lvlText w:val=""/>
      <w:lvlJc w:val="left"/>
      <w:pPr>
        <w:ind w:left="680" w:hanging="39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4F700B"/>
    <w:multiLevelType w:val="multilevel"/>
    <w:tmpl w:val="134F700B"/>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5" w15:restartNumberingAfterBreak="0">
    <w:nsid w:val="16102258"/>
    <w:multiLevelType w:val="multilevel"/>
    <w:tmpl w:val="16102258"/>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6" w15:restartNumberingAfterBreak="0">
    <w:nsid w:val="19A1740F"/>
    <w:multiLevelType w:val="multilevel"/>
    <w:tmpl w:val="19A1740F"/>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vanish w:val="0"/>
        <w:color w:val="00558C"/>
        <w:spacing w:val="0"/>
        <w:kern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7E01D9"/>
    <w:multiLevelType w:val="multilevel"/>
    <w:tmpl w:val="1E7E01D9"/>
    <w:lvl w:ilvl="0">
      <w:start w:val="1"/>
      <w:numFmt w:val="decimal"/>
      <w:pStyle w:val="Reference"/>
      <w:lvlText w:val="[%1]"/>
      <w:lvlJc w:val="left"/>
      <w:pPr>
        <w:tabs>
          <w:tab w:val="left" w:pos="0"/>
        </w:tabs>
        <w:ind w:left="567" w:hanging="567"/>
      </w:pPr>
      <w:rPr>
        <w:rFonts w:asciiTheme="minorHAnsi" w:hAnsiTheme="minorHAnsi"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4245C5"/>
    <w:multiLevelType w:val="multilevel"/>
    <w:tmpl w:val="234245C5"/>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8336371"/>
    <w:multiLevelType w:val="multilevel"/>
    <w:tmpl w:val="28336371"/>
    <w:lvl w:ilvl="0">
      <w:start w:val="1"/>
      <w:numFmt w:val="bullet"/>
      <w:pStyle w:val="Tableinsetlist"/>
      <w:lvlText w:val=""/>
      <w:lvlJc w:val="left"/>
      <w:pPr>
        <w:ind w:left="397"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4E1CF1"/>
    <w:multiLevelType w:val="multilevel"/>
    <w:tmpl w:val="2A4E1CF1"/>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B2C74"/>
    <w:multiLevelType w:val="multilevel"/>
    <w:tmpl w:val="2BDB2C74"/>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547343"/>
    <w:multiLevelType w:val="multilevel"/>
    <w:tmpl w:val="32547343"/>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DD4EF4"/>
    <w:multiLevelType w:val="singleLevel"/>
    <w:tmpl w:val="33DD4EF4"/>
    <w:lvl w:ilvl="0">
      <w:start w:val="1"/>
      <w:numFmt w:val="decimal"/>
      <w:lvlText w:val="[%1]"/>
      <w:lvlJc w:val="left"/>
      <w:pPr>
        <w:tabs>
          <w:tab w:val="left" w:pos="312"/>
        </w:tabs>
      </w:pPr>
    </w:lvl>
  </w:abstractNum>
  <w:abstractNum w:abstractNumId="14"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Calibri" w:hAnsi="Calibri"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8D554E7"/>
    <w:multiLevelType w:val="multilevel"/>
    <w:tmpl w:val="48D554E7"/>
    <w:lvl w:ilvl="0">
      <w:start w:val="1"/>
      <w:numFmt w:val="bullet"/>
      <w:pStyle w:val="Bullet1"/>
      <w:lvlText w:val=""/>
      <w:lvlJc w:val="left"/>
      <w:pPr>
        <w:ind w:left="360" w:hanging="360"/>
      </w:pPr>
      <w:rPr>
        <w:rFonts w:ascii="Symbol" w:hAnsi="Symbol" w:hint="default"/>
        <w:color w:val="00558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626CE6"/>
    <w:multiLevelType w:val="hybridMultilevel"/>
    <w:tmpl w:val="F53A33C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EB057A3"/>
    <w:multiLevelType w:val="multilevel"/>
    <w:tmpl w:val="5EB057A3"/>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22" w15:restartNumberingAfterBreak="0">
    <w:nsid w:val="67AB4D84"/>
    <w:multiLevelType w:val="multilevel"/>
    <w:tmpl w:val="67AB4D84"/>
    <w:lvl w:ilvl="0">
      <w:start w:val="1"/>
      <w:numFmt w:val="decimal"/>
      <w:pStyle w:val="Heading1"/>
      <w:lvlText w:val="%1."/>
      <w:lvlJc w:val="left"/>
      <w:pPr>
        <w:tabs>
          <w:tab w:val="left"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left"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left"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left"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6C9C62AB"/>
    <w:multiLevelType w:val="multilevel"/>
    <w:tmpl w:val="6C9C62AB"/>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5" w15:restartNumberingAfterBreak="0">
    <w:nsid w:val="76D64DA6"/>
    <w:multiLevelType w:val="multilevel"/>
    <w:tmpl w:val="76D64DA6"/>
    <w:lvl w:ilvl="0">
      <w:start w:val="1"/>
      <w:numFmt w:val="bullet"/>
      <w:pStyle w:val="Bullet3"/>
      <w:lvlText w:val="o"/>
      <w:lvlJc w:val="left"/>
      <w:pPr>
        <w:ind w:left="1211"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BB11B89"/>
    <w:multiLevelType w:val="multilevel"/>
    <w:tmpl w:val="7BB11B89"/>
    <w:lvl w:ilvl="0">
      <w:start w:val="1"/>
      <w:numFmt w:val="bullet"/>
      <w:pStyle w:val="Bullet2"/>
      <w:lvlText w:val=""/>
      <w:lvlJc w:val="left"/>
      <w:pPr>
        <w:ind w:left="851" w:hanging="426"/>
      </w:pPr>
      <w:rPr>
        <w:rFonts w:ascii="Symbol" w:hAnsi="Symbol" w:hint="default"/>
        <w:color w:val="B2C1E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1663926">
    <w:abstractNumId w:val="22"/>
  </w:num>
  <w:num w:numId="2" w16cid:durableId="584651091">
    <w:abstractNumId w:val="0"/>
  </w:num>
  <w:num w:numId="3" w16cid:durableId="512959843">
    <w:abstractNumId w:val="4"/>
  </w:num>
  <w:num w:numId="4" w16cid:durableId="103892631">
    <w:abstractNumId w:val="16"/>
  </w:num>
  <w:num w:numId="5" w16cid:durableId="564876578">
    <w:abstractNumId w:val="1"/>
  </w:num>
  <w:num w:numId="6" w16cid:durableId="142308829">
    <w:abstractNumId w:val="23"/>
  </w:num>
  <w:num w:numId="7" w16cid:durableId="588850610">
    <w:abstractNumId w:val="17"/>
  </w:num>
  <w:num w:numId="8" w16cid:durableId="775830066">
    <w:abstractNumId w:val="26"/>
  </w:num>
  <w:num w:numId="9" w16cid:durableId="421537426">
    <w:abstractNumId w:val="25"/>
  </w:num>
  <w:num w:numId="10" w16cid:durableId="572854808">
    <w:abstractNumId w:val="21"/>
  </w:num>
  <w:num w:numId="11" w16cid:durableId="1314406669">
    <w:abstractNumId w:val="15"/>
  </w:num>
  <w:num w:numId="12" w16cid:durableId="525604293">
    <w:abstractNumId w:val="18"/>
  </w:num>
  <w:num w:numId="13" w16cid:durableId="1329141285">
    <w:abstractNumId w:val="14"/>
  </w:num>
  <w:num w:numId="14" w16cid:durableId="225071993">
    <w:abstractNumId w:val="6"/>
  </w:num>
  <w:num w:numId="15" w16cid:durableId="867331496">
    <w:abstractNumId w:val="3"/>
  </w:num>
  <w:num w:numId="16" w16cid:durableId="362219357">
    <w:abstractNumId w:val="5"/>
  </w:num>
  <w:num w:numId="17" w16cid:durableId="1375499816">
    <w:abstractNumId w:val="24"/>
  </w:num>
  <w:num w:numId="18" w16cid:durableId="75252820">
    <w:abstractNumId w:val="9"/>
  </w:num>
  <w:num w:numId="19" w16cid:durableId="1580864321">
    <w:abstractNumId w:val="10"/>
  </w:num>
  <w:num w:numId="20" w16cid:durableId="1186869204">
    <w:abstractNumId w:val="8"/>
  </w:num>
  <w:num w:numId="21" w16cid:durableId="2084981225">
    <w:abstractNumId w:val="7"/>
  </w:num>
  <w:num w:numId="22" w16cid:durableId="1217282735">
    <w:abstractNumId w:val="20"/>
  </w:num>
  <w:num w:numId="23" w16cid:durableId="219292499">
    <w:abstractNumId w:val="12"/>
  </w:num>
  <w:num w:numId="24" w16cid:durableId="2011636412">
    <w:abstractNumId w:val="11"/>
  </w:num>
  <w:num w:numId="25" w16cid:durableId="1674914367">
    <w:abstractNumId w:val="13"/>
  </w:num>
  <w:num w:numId="26" w16cid:durableId="243877260">
    <w:abstractNumId w:val="19"/>
  </w:num>
  <w:num w:numId="27" w16cid:durableId="680352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3NDKyALLMTM3NjJV0lIJTi4sz8/NACgxrAXLxrRssAAAA"/>
    <w:docVar w:name="commondata" w:val="eyJoZGlkIjoiYTI0ZWYwZDhlYzQ4NWU4ODdiODNjOWFkNGY4NWUzOTYifQ=="/>
  </w:docVars>
  <w:rsids>
    <w:rsidRoot w:val="00FE5674"/>
    <w:rsid w:val="000005D3"/>
    <w:rsid w:val="00004394"/>
    <w:rsid w:val="000049D8"/>
    <w:rsid w:val="000117C4"/>
    <w:rsid w:val="00036B9E"/>
    <w:rsid w:val="00037DF4"/>
    <w:rsid w:val="0004163E"/>
    <w:rsid w:val="0004700E"/>
    <w:rsid w:val="00057FCA"/>
    <w:rsid w:val="00070C13"/>
    <w:rsid w:val="000715C9"/>
    <w:rsid w:val="00084949"/>
    <w:rsid w:val="00084F33"/>
    <w:rsid w:val="000A77A7"/>
    <w:rsid w:val="000B1707"/>
    <w:rsid w:val="000C1B3E"/>
    <w:rsid w:val="000C349E"/>
    <w:rsid w:val="00110203"/>
    <w:rsid w:val="00110AE7"/>
    <w:rsid w:val="001130E1"/>
    <w:rsid w:val="001167D6"/>
    <w:rsid w:val="001241C8"/>
    <w:rsid w:val="00124C54"/>
    <w:rsid w:val="001451A7"/>
    <w:rsid w:val="00177F4D"/>
    <w:rsid w:val="00180DDA"/>
    <w:rsid w:val="001855E2"/>
    <w:rsid w:val="001B2A2D"/>
    <w:rsid w:val="001B4790"/>
    <w:rsid w:val="001B737D"/>
    <w:rsid w:val="001C44A3"/>
    <w:rsid w:val="001C77BB"/>
    <w:rsid w:val="001E0E15"/>
    <w:rsid w:val="001F528A"/>
    <w:rsid w:val="001F704E"/>
    <w:rsid w:val="001F7FE5"/>
    <w:rsid w:val="00201722"/>
    <w:rsid w:val="002125B0"/>
    <w:rsid w:val="00212E52"/>
    <w:rsid w:val="00221482"/>
    <w:rsid w:val="00221E08"/>
    <w:rsid w:val="00237D7C"/>
    <w:rsid w:val="00243228"/>
    <w:rsid w:val="00251483"/>
    <w:rsid w:val="00255CAA"/>
    <w:rsid w:val="0025741F"/>
    <w:rsid w:val="00264305"/>
    <w:rsid w:val="00277E59"/>
    <w:rsid w:val="00286FEF"/>
    <w:rsid w:val="002A0346"/>
    <w:rsid w:val="002A0929"/>
    <w:rsid w:val="002A289A"/>
    <w:rsid w:val="002A4487"/>
    <w:rsid w:val="002B436E"/>
    <w:rsid w:val="002B49E9"/>
    <w:rsid w:val="002C632E"/>
    <w:rsid w:val="002C7919"/>
    <w:rsid w:val="002D3E8B"/>
    <w:rsid w:val="002D4575"/>
    <w:rsid w:val="002D5C0C"/>
    <w:rsid w:val="002E03D1"/>
    <w:rsid w:val="002E6B74"/>
    <w:rsid w:val="002E6FCA"/>
    <w:rsid w:val="00320CE7"/>
    <w:rsid w:val="003351B7"/>
    <w:rsid w:val="003351C4"/>
    <w:rsid w:val="00337EFD"/>
    <w:rsid w:val="0035243F"/>
    <w:rsid w:val="00356CD0"/>
    <w:rsid w:val="00362CD9"/>
    <w:rsid w:val="003761CA"/>
    <w:rsid w:val="0038049E"/>
    <w:rsid w:val="00380DAF"/>
    <w:rsid w:val="00391C36"/>
    <w:rsid w:val="003972CE"/>
    <w:rsid w:val="003A4A13"/>
    <w:rsid w:val="003A7848"/>
    <w:rsid w:val="003B2635"/>
    <w:rsid w:val="003B28F5"/>
    <w:rsid w:val="003B7B7D"/>
    <w:rsid w:val="003C54CB"/>
    <w:rsid w:val="003C7A2A"/>
    <w:rsid w:val="003D25A2"/>
    <w:rsid w:val="003D2DC1"/>
    <w:rsid w:val="003D69D0"/>
    <w:rsid w:val="003E2802"/>
    <w:rsid w:val="003F239C"/>
    <w:rsid w:val="003F2918"/>
    <w:rsid w:val="003F430E"/>
    <w:rsid w:val="0041088C"/>
    <w:rsid w:val="0041230E"/>
    <w:rsid w:val="00420A38"/>
    <w:rsid w:val="00426DB3"/>
    <w:rsid w:val="00431B19"/>
    <w:rsid w:val="004533B7"/>
    <w:rsid w:val="004661AD"/>
    <w:rsid w:val="004B6776"/>
    <w:rsid w:val="004C2691"/>
    <w:rsid w:val="004D1D85"/>
    <w:rsid w:val="004D3C3A"/>
    <w:rsid w:val="004E1CD1"/>
    <w:rsid w:val="004F7616"/>
    <w:rsid w:val="0050690E"/>
    <w:rsid w:val="005107EB"/>
    <w:rsid w:val="00521345"/>
    <w:rsid w:val="00526DF0"/>
    <w:rsid w:val="00545CC4"/>
    <w:rsid w:val="00551FFF"/>
    <w:rsid w:val="005607A2"/>
    <w:rsid w:val="0057198B"/>
    <w:rsid w:val="00572B66"/>
    <w:rsid w:val="00573CFE"/>
    <w:rsid w:val="00574A61"/>
    <w:rsid w:val="005969F2"/>
    <w:rsid w:val="00597FAE"/>
    <w:rsid w:val="005A1246"/>
    <w:rsid w:val="005B32A3"/>
    <w:rsid w:val="005C0D44"/>
    <w:rsid w:val="005C566C"/>
    <w:rsid w:val="005C7E69"/>
    <w:rsid w:val="005D2002"/>
    <w:rsid w:val="005E262D"/>
    <w:rsid w:val="005F23D3"/>
    <w:rsid w:val="005F3F92"/>
    <w:rsid w:val="005F7E20"/>
    <w:rsid w:val="00605E43"/>
    <w:rsid w:val="006153BB"/>
    <w:rsid w:val="00635ADD"/>
    <w:rsid w:val="00637047"/>
    <w:rsid w:val="006652C3"/>
    <w:rsid w:val="00671D39"/>
    <w:rsid w:val="00677BBF"/>
    <w:rsid w:val="00691FD0"/>
    <w:rsid w:val="00692148"/>
    <w:rsid w:val="006A1A1E"/>
    <w:rsid w:val="006C5948"/>
    <w:rsid w:val="006D50FC"/>
    <w:rsid w:val="006E2121"/>
    <w:rsid w:val="006F2A74"/>
    <w:rsid w:val="007118F5"/>
    <w:rsid w:val="00712AA4"/>
    <w:rsid w:val="007146C4"/>
    <w:rsid w:val="007171DE"/>
    <w:rsid w:val="00721AA1"/>
    <w:rsid w:val="00724B67"/>
    <w:rsid w:val="00740A4F"/>
    <w:rsid w:val="00745F5C"/>
    <w:rsid w:val="00753891"/>
    <w:rsid w:val="007547F8"/>
    <w:rsid w:val="00765622"/>
    <w:rsid w:val="00770B6C"/>
    <w:rsid w:val="00774730"/>
    <w:rsid w:val="00783FEA"/>
    <w:rsid w:val="007926DC"/>
    <w:rsid w:val="007955D5"/>
    <w:rsid w:val="007A395D"/>
    <w:rsid w:val="007C0294"/>
    <w:rsid w:val="007C346C"/>
    <w:rsid w:val="007D63E3"/>
    <w:rsid w:val="007F2B3E"/>
    <w:rsid w:val="0080294B"/>
    <w:rsid w:val="0082480E"/>
    <w:rsid w:val="00850293"/>
    <w:rsid w:val="00851373"/>
    <w:rsid w:val="00851BA6"/>
    <w:rsid w:val="00853DEE"/>
    <w:rsid w:val="0085654D"/>
    <w:rsid w:val="00860B9A"/>
    <w:rsid w:val="00861160"/>
    <w:rsid w:val="00861801"/>
    <w:rsid w:val="0086654F"/>
    <w:rsid w:val="00867FBB"/>
    <w:rsid w:val="008702A8"/>
    <w:rsid w:val="0087239B"/>
    <w:rsid w:val="0088742A"/>
    <w:rsid w:val="00892CA4"/>
    <w:rsid w:val="008A1978"/>
    <w:rsid w:val="008A356F"/>
    <w:rsid w:val="008A3ECA"/>
    <w:rsid w:val="008A4653"/>
    <w:rsid w:val="008A4717"/>
    <w:rsid w:val="008A50CC"/>
    <w:rsid w:val="008D1694"/>
    <w:rsid w:val="008D55F1"/>
    <w:rsid w:val="008D79CB"/>
    <w:rsid w:val="008E28CC"/>
    <w:rsid w:val="008E2F73"/>
    <w:rsid w:val="008F07BC"/>
    <w:rsid w:val="00904066"/>
    <w:rsid w:val="0092692B"/>
    <w:rsid w:val="00943E9C"/>
    <w:rsid w:val="00953525"/>
    <w:rsid w:val="00953F4D"/>
    <w:rsid w:val="00960BB8"/>
    <w:rsid w:val="00964F5C"/>
    <w:rsid w:val="00966608"/>
    <w:rsid w:val="00971FF3"/>
    <w:rsid w:val="00973B57"/>
    <w:rsid w:val="009831C0"/>
    <w:rsid w:val="009874F9"/>
    <w:rsid w:val="0099161D"/>
    <w:rsid w:val="009C5F41"/>
    <w:rsid w:val="009D7141"/>
    <w:rsid w:val="009F7709"/>
    <w:rsid w:val="00A01B17"/>
    <w:rsid w:val="00A0306E"/>
    <w:rsid w:val="00A0389B"/>
    <w:rsid w:val="00A26017"/>
    <w:rsid w:val="00A446C9"/>
    <w:rsid w:val="00A50749"/>
    <w:rsid w:val="00A56C33"/>
    <w:rsid w:val="00A57432"/>
    <w:rsid w:val="00A635D6"/>
    <w:rsid w:val="00A72757"/>
    <w:rsid w:val="00A800A9"/>
    <w:rsid w:val="00A8553A"/>
    <w:rsid w:val="00A93AED"/>
    <w:rsid w:val="00A943EC"/>
    <w:rsid w:val="00AE1319"/>
    <w:rsid w:val="00AE34BB"/>
    <w:rsid w:val="00AF59D6"/>
    <w:rsid w:val="00B0084A"/>
    <w:rsid w:val="00B0520E"/>
    <w:rsid w:val="00B11433"/>
    <w:rsid w:val="00B226F2"/>
    <w:rsid w:val="00B274DF"/>
    <w:rsid w:val="00B350D2"/>
    <w:rsid w:val="00B351F6"/>
    <w:rsid w:val="00B56BDF"/>
    <w:rsid w:val="00B64DF6"/>
    <w:rsid w:val="00B65812"/>
    <w:rsid w:val="00B65882"/>
    <w:rsid w:val="00B65A4A"/>
    <w:rsid w:val="00B661C7"/>
    <w:rsid w:val="00B73A33"/>
    <w:rsid w:val="00B80530"/>
    <w:rsid w:val="00B85CD6"/>
    <w:rsid w:val="00B90A27"/>
    <w:rsid w:val="00B93C77"/>
    <w:rsid w:val="00B9554D"/>
    <w:rsid w:val="00BA4DA9"/>
    <w:rsid w:val="00BB2B9F"/>
    <w:rsid w:val="00BB7D9E"/>
    <w:rsid w:val="00BC2334"/>
    <w:rsid w:val="00BD3CB8"/>
    <w:rsid w:val="00BD4E6F"/>
    <w:rsid w:val="00BD68E7"/>
    <w:rsid w:val="00BE58D5"/>
    <w:rsid w:val="00BE700D"/>
    <w:rsid w:val="00BF275C"/>
    <w:rsid w:val="00BF32F0"/>
    <w:rsid w:val="00BF4DCE"/>
    <w:rsid w:val="00C02DDD"/>
    <w:rsid w:val="00C05CE5"/>
    <w:rsid w:val="00C3665D"/>
    <w:rsid w:val="00C37805"/>
    <w:rsid w:val="00C52A4D"/>
    <w:rsid w:val="00C6171E"/>
    <w:rsid w:val="00C7771E"/>
    <w:rsid w:val="00C865DF"/>
    <w:rsid w:val="00CA6F2C"/>
    <w:rsid w:val="00CC79CE"/>
    <w:rsid w:val="00CF1871"/>
    <w:rsid w:val="00D019CE"/>
    <w:rsid w:val="00D07E2F"/>
    <w:rsid w:val="00D1133E"/>
    <w:rsid w:val="00D17A34"/>
    <w:rsid w:val="00D25B44"/>
    <w:rsid w:val="00D26628"/>
    <w:rsid w:val="00D332B3"/>
    <w:rsid w:val="00D423E5"/>
    <w:rsid w:val="00D43CF7"/>
    <w:rsid w:val="00D55207"/>
    <w:rsid w:val="00D60825"/>
    <w:rsid w:val="00D6373D"/>
    <w:rsid w:val="00D66CAA"/>
    <w:rsid w:val="00D81801"/>
    <w:rsid w:val="00D92B45"/>
    <w:rsid w:val="00D95962"/>
    <w:rsid w:val="00DA411B"/>
    <w:rsid w:val="00DC389B"/>
    <w:rsid w:val="00DE2FEE"/>
    <w:rsid w:val="00DE437A"/>
    <w:rsid w:val="00DE6ACD"/>
    <w:rsid w:val="00E00BE9"/>
    <w:rsid w:val="00E04761"/>
    <w:rsid w:val="00E22A11"/>
    <w:rsid w:val="00E31E5C"/>
    <w:rsid w:val="00E41751"/>
    <w:rsid w:val="00E44DD2"/>
    <w:rsid w:val="00E558C3"/>
    <w:rsid w:val="00E55927"/>
    <w:rsid w:val="00E74C39"/>
    <w:rsid w:val="00E912A6"/>
    <w:rsid w:val="00E93D2A"/>
    <w:rsid w:val="00EA4687"/>
    <w:rsid w:val="00EA4844"/>
    <w:rsid w:val="00EA4D9C"/>
    <w:rsid w:val="00EA5A97"/>
    <w:rsid w:val="00EB75EE"/>
    <w:rsid w:val="00EE4C1D"/>
    <w:rsid w:val="00EF2F97"/>
    <w:rsid w:val="00EF3685"/>
    <w:rsid w:val="00F04350"/>
    <w:rsid w:val="00F133DB"/>
    <w:rsid w:val="00F159EB"/>
    <w:rsid w:val="00F22958"/>
    <w:rsid w:val="00F25BF4"/>
    <w:rsid w:val="00F267DB"/>
    <w:rsid w:val="00F46F6F"/>
    <w:rsid w:val="00F60608"/>
    <w:rsid w:val="00F62217"/>
    <w:rsid w:val="00F71ACC"/>
    <w:rsid w:val="00FB09F5"/>
    <w:rsid w:val="00FB17A9"/>
    <w:rsid w:val="00FB527C"/>
    <w:rsid w:val="00FB55EF"/>
    <w:rsid w:val="00FB6F75"/>
    <w:rsid w:val="00FB7650"/>
    <w:rsid w:val="00FC0EB3"/>
    <w:rsid w:val="00FC2EDA"/>
    <w:rsid w:val="00FD675E"/>
    <w:rsid w:val="00FE3830"/>
    <w:rsid w:val="00FE5674"/>
    <w:rsid w:val="05747B55"/>
    <w:rsid w:val="08F56E64"/>
    <w:rsid w:val="08FA6536"/>
    <w:rsid w:val="0B5D055F"/>
    <w:rsid w:val="0DFB0916"/>
    <w:rsid w:val="11CB5B04"/>
    <w:rsid w:val="12232F34"/>
    <w:rsid w:val="15972072"/>
    <w:rsid w:val="16ED0036"/>
    <w:rsid w:val="18055222"/>
    <w:rsid w:val="1979601E"/>
    <w:rsid w:val="1BE13D78"/>
    <w:rsid w:val="1C3A5B77"/>
    <w:rsid w:val="1C7D7CC8"/>
    <w:rsid w:val="1F7A5163"/>
    <w:rsid w:val="23D5374C"/>
    <w:rsid w:val="24214DC7"/>
    <w:rsid w:val="27A66DBE"/>
    <w:rsid w:val="28E721E1"/>
    <w:rsid w:val="2A257852"/>
    <w:rsid w:val="3204001F"/>
    <w:rsid w:val="33395DC5"/>
    <w:rsid w:val="376D57E3"/>
    <w:rsid w:val="38F92921"/>
    <w:rsid w:val="45DA7F43"/>
    <w:rsid w:val="478B3950"/>
    <w:rsid w:val="4A06600A"/>
    <w:rsid w:val="4BE92D8B"/>
    <w:rsid w:val="4C6A5C59"/>
    <w:rsid w:val="54607285"/>
    <w:rsid w:val="54C5155A"/>
    <w:rsid w:val="559B327C"/>
    <w:rsid w:val="5894733D"/>
    <w:rsid w:val="60D258EE"/>
    <w:rsid w:val="67EA0B8C"/>
    <w:rsid w:val="70CD3B44"/>
    <w:rsid w:val="745D3F8E"/>
    <w:rsid w:val="788165BC"/>
    <w:rsid w:val="79813BDE"/>
    <w:rsid w:val="BFD1D0EF"/>
    <w:rsid w:val="E1FF2E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91256E"/>
  <w15:docId w15:val="{D07AC118-CD4E-46D2-9455-D64885A82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nhideWhenUsed="1"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iPriority="0" w:unhideWhenUsed="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iPriority="0" w:unhideWhenUsed="1" w:qFormat="1"/>
    <w:lsdException w:name="Block Text" w:semiHidden="1" w:unhideWhenUsed="1"/>
    <w:lsdException w:name="Hyperlink" w:unhideWhenUsed="1" w:qFormat="1"/>
    <w:lsdException w:name="FollowedHyperlink" w:uiPriority="0" w:qFormat="1"/>
    <w:lsdException w:name="Strong" w:uiPriority="22"/>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iPriority="0"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qFormat="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pPr>
      <w:keepNext/>
      <w:keepLines/>
      <w:numPr>
        <w:numId w:val="1"/>
      </w:numPr>
      <w:spacing w:before="240" w:after="200" w:line="240" w:lineRule="atLeast"/>
      <w:outlineLvl w:val="0"/>
    </w:pPr>
    <w:rPr>
      <w:rFonts w:ascii="Calibri" w:eastAsiaTheme="majorEastAsia" w:hAnsi="Calibri" w:cstheme="majorBidi"/>
      <w:b/>
      <w:bCs/>
      <w:caps/>
      <w:color w:val="00558C"/>
      <w:sz w:val="28"/>
      <w:szCs w:val="24"/>
      <w:lang w:eastAsia="en-US"/>
    </w:rPr>
  </w:style>
  <w:style w:type="paragraph" w:styleId="Heading2">
    <w:name w:val="heading 2"/>
    <w:basedOn w:val="Heading1"/>
    <w:next w:val="BodyText"/>
    <w:link w:val="Heading2Char"/>
    <w:qFormat/>
    <w:pPr>
      <w:numPr>
        <w:ilvl w:val="1"/>
      </w:numPr>
      <w:ind w:right="709"/>
      <w:outlineLvl w:val="1"/>
    </w:pPr>
    <w:rPr>
      <w:bCs w:val="0"/>
      <w:sz w:val="24"/>
    </w:rPr>
  </w:style>
  <w:style w:type="paragraph" w:styleId="Heading3">
    <w:name w:val="heading 3"/>
    <w:basedOn w:val="Heading2"/>
    <w:next w:val="BodyText"/>
    <w:link w:val="Heading3Char"/>
    <w:qFormat/>
    <w:pPr>
      <w:numPr>
        <w:ilvl w:val="2"/>
      </w:numPr>
      <w:spacing w:before="120" w:after="120"/>
      <w:ind w:right="851"/>
      <w:outlineLvl w:val="2"/>
    </w:pPr>
    <w:rPr>
      <w:bCs/>
      <w:caps w:val="0"/>
      <w:smallCaps/>
    </w:rPr>
  </w:style>
  <w:style w:type="paragraph" w:styleId="Heading4">
    <w:name w:val="heading 4"/>
    <w:basedOn w:val="Heading3"/>
    <w:next w:val="BodyText"/>
    <w:link w:val="Heading4Char"/>
    <w:qFormat/>
    <w:pPr>
      <w:numPr>
        <w:ilvl w:val="3"/>
      </w:numPr>
      <w:ind w:right="992"/>
      <w:outlineLvl w:val="3"/>
    </w:pPr>
    <w:rPr>
      <w:bCs w:val="0"/>
      <w:iCs/>
      <w:smallCaps w:val="0"/>
      <w:sz w:val="22"/>
    </w:rPr>
  </w:style>
  <w:style w:type="paragraph" w:styleId="Heading5">
    <w:name w:val="heading 5"/>
    <w:basedOn w:val="Heading4"/>
    <w:next w:val="Normal"/>
    <w:link w:val="Heading5Char"/>
    <w:qFormat/>
    <w:pPr>
      <w:numPr>
        <w:ilvl w:val="4"/>
      </w:numPr>
      <w:spacing w:before="200"/>
      <w:ind w:left="1701" w:hanging="1701"/>
      <w:outlineLvl w:val="4"/>
    </w:pPr>
    <w:rPr>
      <w:b w:val="0"/>
    </w:rPr>
  </w:style>
  <w:style w:type="paragraph" w:styleId="Heading6">
    <w:name w:val="heading 6"/>
    <w:basedOn w:val="Normal"/>
    <w:next w:val="Normal"/>
    <w:link w:val="Heading6Char"/>
    <w:qFormat/>
    <w:pPr>
      <w:keepNext/>
      <w:keepLines/>
      <w:spacing w:before="20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pPr>
      <w:spacing w:after="120"/>
      <w:jc w:val="both"/>
    </w:pPr>
    <w:rPr>
      <w:sz w:val="22"/>
    </w:rPr>
  </w:style>
  <w:style w:type="paragraph" w:styleId="TOC7">
    <w:name w:val="toc 7"/>
    <w:basedOn w:val="Normal"/>
    <w:next w:val="Normal"/>
    <w:qFormat/>
    <w:pPr>
      <w:spacing w:line="240" w:lineRule="auto"/>
      <w:ind w:left="1200"/>
    </w:pPr>
    <w:rPr>
      <w:rFonts w:ascii="Arial" w:eastAsia="Times New Roman" w:hAnsi="Arial" w:cs="Times New Roman"/>
      <w:sz w:val="20"/>
      <w:szCs w:val="20"/>
    </w:rPr>
  </w:style>
  <w:style w:type="paragraph" w:styleId="ListNumber">
    <w:name w:val="List Number"/>
    <w:basedOn w:val="Normal"/>
    <w:semiHidden/>
    <w:qFormat/>
    <w:pPr>
      <w:numPr>
        <w:numId w:val="2"/>
      </w:numPr>
      <w:contextualSpacing/>
    </w:pPr>
  </w:style>
  <w:style w:type="paragraph" w:styleId="Caption">
    <w:name w:val="caption"/>
    <w:basedOn w:val="Normal"/>
    <w:next w:val="Normal"/>
    <w:uiPriority w:val="35"/>
    <w:qFormat/>
    <w:rPr>
      <w:b/>
      <w:bCs/>
      <w:i/>
      <w:color w:val="575756"/>
      <w:sz w:val="22"/>
      <w:u w:val="single"/>
    </w:rPr>
  </w:style>
  <w:style w:type="paragraph" w:styleId="DocumentMap">
    <w:name w:val="Document Map"/>
    <w:basedOn w:val="Normal"/>
    <w:link w:val="DocumentMapChar"/>
    <w:qFormat/>
    <w:pPr>
      <w:shd w:val="clear" w:color="auto" w:fill="000080"/>
      <w:spacing w:line="240" w:lineRule="auto"/>
    </w:pPr>
    <w:rPr>
      <w:rFonts w:ascii="Tahoma" w:eastAsia="Times New Roman" w:hAnsi="Tahoma" w:cs="Times New Roman"/>
      <w:sz w:val="20"/>
      <w:szCs w:val="24"/>
      <w:lang w:val="de-DE" w:eastAsia="de-DE"/>
    </w:rPr>
  </w:style>
  <w:style w:type="paragraph" w:styleId="CommentText">
    <w:name w:val="annotation text"/>
    <w:basedOn w:val="Normal"/>
    <w:link w:val="CommentTextChar"/>
    <w:unhideWhenUsed/>
    <w:qFormat/>
    <w:pPr>
      <w:spacing w:line="240" w:lineRule="auto"/>
    </w:pPr>
    <w:rPr>
      <w:sz w:val="24"/>
      <w:szCs w:val="24"/>
    </w:rPr>
  </w:style>
  <w:style w:type="paragraph" w:styleId="BodyTextIndent">
    <w:name w:val="Body Text Indent"/>
    <w:basedOn w:val="Normal"/>
    <w:link w:val="BodyTextIndentChar"/>
    <w:qFormat/>
    <w:pPr>
      <w:spacing w:after="120"/>
      <w:ind w:left="567"/>
    </w:pPr>
  </w:style>
  <w:style w:type="paragraph" w:styleId="ListNumber3">
    <w:name w:val="List Number 3"/>
    <w:basedOn w:val="Normal"/>
    <w:uiPriority w:val="99"/>
    <w:unhideWhenUsed/>
    <w:qFormat/>
    <w:pPr>
      <w:contextualSpacing/>
    </w:pPr>
  </w:style>
  <w:style w:type="paragraph" w:styleId="TOC5">
    <w:name w:val="toc 5"/>
    <w:basedOn w:val="Normal"/>
    <w:next w:val="Normal"/>
    <w:uiPriority w:val="39"/>
    <w:qFormat/>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3">
    <w:name w:val="toc 3"/>
    <w:basedOn w:val="Normal"/>
    <w:next w:val="Normal"/>
    <w:uiPriority w:val="39"/>
    <w:unhideWhenUsed/>
    <w:qFormat/>
    <w:pPr>
      <w:tabs>
        <w:tab w:val="right" w:leader="dot" w:pos="9781"/>
      </w:tabs>
      <w:spacing w:after="60"/>
      <w:ind w:left="1134" w:hanging="709"/>
    </w:pPr>
    <w:rPr>
      <w:color w:val="00558C"/>
    </w:rPr>
  </w:style>
  <w:style w:type="paragraph" w:styleId="TOC8">
    <w:name w:val="toc 8"/>
    <w:basedOn w:val="Normal"/>
    <w:next w:val="Normal"/>
    <w:qFormat/>
    <w:pPr>
      <w:spacing w:line="240" w:lineRule="auto"/>
      <w:ind w:left="1440"/>
    </w:pPr>
    <w:rPr>
      <w:rFonts w:ascii="Arial" w:eastAsia="Times New Roman" w:hAnsi="Arial" w:cs="Times New Roman"/>
      <w:sz w:val="20"/>
      <w:szCs w:val="20"/>
    </w:rPr>
  </w:style>
  <w:style w:type="paragraph" w:styleId="BodyTextIndent2">
    <w:name w:val="Body Text Indent 2"/>
    <w:basedOn w:val="Normal"/>
    <w:link w:val="BodyTextIndent2Char"/>
    <w:qFormat/>
    <w:pPr>
      <w:spacing w:after="120"/>
      <w:ind w:left="1134"/>
      <w:jc w:val="both"/>
    </w:pPr>
    <w:rPr>
      <w:lang w:eastAsia="de-DE"/>
    </w:rPr>
  </w:style>
  <w:style w:type="paragraph" w:styleId="BalloonText">
    <w:name w:val="Balloon Text"/>
    <w:basedOn w:val="Normal"/>
    <w:link w:val="BalloonTextChar"/>
    <w:qFormat/>
    <w:pPr>
      <w:spacing w:line="240" w:lineRule="auto"/>
    </w:pPr>
    <w:rPr>
      <w:rFonts w:ascii="Tahoma" w:hAnsi="Tahoma" w:cs="Tahoma"/>
      <w:sz w:val="16"/>
      <w:szCs w:val="16"/>
    </w:rPr>
  </w:style>
  <w:style w:type="paragraph" w:styleId="Footer">
    <w:name w:val="footer"/>
    <w:link w:val="FooterChar"/>
    <w:qFormat/>
    <w:pPr>
      <w:spacing w:line="240" w:lineRule="exact"/>
    </w:pPr>
    <w:rPr>
      <w:rFonts w:asciiTheme="minorHAnsi" w:eastAsiaTheme="minorHAnsi" w:hAnsiTheme="minorHAnsi" w:cstheme="minorBidi"/>
      <w:szCs w:val="22"/>
      <w:lang w:eastAsia="en-US"/>
    </w:rPr>
  </w:style>
  <w:style w:type="paragraph" w:styleId="Header">
    <w:name w:val="header"/>
    <w:basedOn w:val="Normal"/>
    <w:link w:val="HeaderChar"/>
    <w:qFormat/>
    <w:pPr>
      <w:spacing w:line="240" w:lineRule="exact"/>
    </w:pPr>
  </w:style>
  <w:style w:type="paragraph" w:styleId="TOC1">
    <w:name w:val="toc 1"/>
    <w:basedOn w:val="Normal"/>
    <w:next w:val="Normal"/>
    <w:uiPriority w:val="39"/>
    <w:qFormat/>
    <w:pPr>
      <w:tabs>
        <w:tab w:val="right" w:leader="dot" w:pos="9781"/>
      </w:tabs>
      <w:spacing w:after="40" w:line="300" w:lineRule="atLeast"/>
      <w:ind w:left="425" w:right="425" w:hanging="425"/>
    </w:pPr>
    <w:rPr>
      <w:b/>
      <w:caps/>
      <w:color w:val="4F81BD" w:themeColor="accent1"/>
      <w:sz w:val="22"/>
    </w:rPr>
  </w:style>
  <w:style w:type="paragraph" w:styleId="TOC4">
    <w:name w:val="toc 4"/>
    <w:basedOn w:val="Normal"/>
    <w:next w:val="Normal"/>
    <w:uiPriority w:val="39"/>
    <w:unhideWhenUsed/>
    <w:qFormat/>
    <w:pPr>
      <w:tabs>
        <w:tab w:val="right" w:leader="dot" w:pos="9781"/>
        <w:tab w:val="right" w:leader="dot" w:pos="10195"/>
      </w:tabs>
      <w:ind w:left="1418" w:right="425" w:hanging="1418"/>
    </w:pPr>
    <w:rPr>
      <w:b/>
      <w:caps/>
      <w:color w:val="00558C"/>
      <w:sz w:val="22"/>
    </w:rPr>
  </w:style>
  <w:style w:type="paragraph" w:styleId="Subtitle">
    <w:name w:val="Subtitle"/>
    <w:basedOn w:val="Normal"/>
    <w:link w:val="SubtitleChar"/>
    <w:qFormat/>
    <w:pPr>
      <w:spacing w:after="60"/>
      <w:jc w:val="center"/>
      <w:outlineLvl w:val="1"/>
    </w:pPr>
    <w:rPr>
      <w:rFonts w:cs="Arial"/>
    </w:rPr>
  </w:style>
  <w:style w:type="paragraph" w:styleId="List">
    <w:name w:val="List"/>
    <w:basedOn w:val="Normal"/>
    <w:uiPriority w:val="99"/>
    <w:unhideWhenUsed/>
    <w:qFormat/>
    <w:pPr>
      <w:ind w:left="360" w:hanging="360"/>
      <w:contextualSpacing/>
    </w:pPr>
    <w:rPr>
      <w:sz w:val="22"/>
    </w:rPr>
  </w:style>
  <w:style w:type="paragraph" w:styleId="FootnoteText">
    <w:name w:val="footnote text"/>
    <w:basedOn w:val="Normal"/>
    <w:link w:val="FootnoteTextChar"/>
    <w:uiPriority w:val="99"/>
    <w:unhideWhenUsed/>
    <w:qFormat/>
    <w:pPr>
      <w:tabs>
        <w:tab w:val="left" w:pos="425"/>
      </w:tabs>
      <w:spacing w:line="240" w:lineRule="auto"/>
      <w:ind w:left="425" w:hanging="425"/>
    </w:pPr>
    <w:rPr>
      <w:szCs w:val="24"/>
      <w:vertAlign w:val="superscript"/>
    </w:rPr>
  </w:style>
  <w:style w:type="paragraph" w:styleId="TOC6">
    <w:name w:val="toc 6"/>
    <w:basedOn w:val="Normal"/>
    <w:next w:val="Normal"/>
    <w:qFormat/>
    <w:pPr>
      <w:spacing w:line="240" w:lineRule="auto"/>
      <w:ind w:left="960"/>
    </w:pPr>
    <w:rPr>
      <w:rFonts w:ascii="Arial" w:eastAsia="Times New Roman" w:hAnsi="Arial" w:cs="Times New Roman"/>
      <w:sz w:val="20"/>
      <w:szCs w:val="20"/>
    </w:rPr>
  </w:style>
  <w:style w:type="paragraph" w:styleId="BodyTextIndent3">
    <w:name w:val="Body Text Indent 3"/>
    <w:basedOn w:val="Normal"/>
    <w:link w:val="BodyTextIndent3Char"/>
    <w:semiHidden/>
    <w:unhideWhenUsed/>
    <w:qFormat/>
    <w:pPr>
      <w:spacing w:after="120"/>
      <w:ind w:left="360"/>
    </w:pPr>
    <w:rPr>
      <w:sz w:val="16"/>
      <w:szCs w:val="16"/>
    </w:rPr>
  </w:style>
  <w:style w:type="paragraph" w:styleId="TableofFigures">
    <w:name w:val="table of figures"/>
    <w:basedOn w:val="Normal"/>
    <w:next w:val="Normal"/>
    <w:uiPriority w:val="99"/>
    <w:qFormat/>
    <w:pPr>
      <w:tabs>
        <w:tab w:val="right" w:leader="dot" w:pos="9781"/>
      </w:tabs>
      <w:spacing w:after="60"/>
      <w:ind w:left="1276" w:right="425" w:hanging="1276"/>
    </w:pPr>
    <w:rPr>
      <w:i/>
      <w:color w:val="00558C"/>
      <w:sz w:val="22"/>
    </w:rPr>
  </w:style>
  <w:style w:type="paragraph" w:styleId="TOC2">
    <w:name w:val="toc 2"/>
    <w:basedOn w:val="Normal"/>
    <w:next w:val="Normal"/>
    <w:uiPriority w:val="39"/>
    <w:qFormat/>
    <w:pPr>
      <w:tabs>
        <w:tab w:val="right" w:leader="dot" w:pos="9781"/>
      </w:tabs>
      <w:spacing w:after="40" w:line="300" w:lineRule="atLeast"/>
      <w:ind w:left="709" w:right="425" w:hanging="709"/>
    </w:pPr>
    <w:rPr>
      <w:color w:val="4F81BD" w:themeColor="accent1"/>
      <w:sz w:val="22"/>
    </w:rPr>
  </w:style>
  <w:style w:type="paragraph" w:styleId="TOC9">
    <w:name w:val="toc 9"/>
    <w:basedOn w:val="Normal"/>
    <w:next w:val="Normal"/>
    <w:qFormat/>
    <w:pPr>
      <w:spacing w:line="240" w:lineRule="auto"/>
      <w:ind w:left="1680"/>
    </w:pPr>
    <w:rPr>
      <w:rFonts w:ascii="Arial" w:eastAsia="Times New Roman" w:hAnsi="Arial" w:cs="Times New Roman"/>
      <w:sz w:val="20"/>
      <w:szCs w:val="20"/>
    </w:rPr>
  </w:style>
  <w:style w:type="paragraph" w:styleId="NormalWeb">
    <w:name w:val="Normal (Web)"/>
    <w:basedOn w:val="Normal"/>
    <w:uiPriority w:val="99"/>
    <w:qFormat/>
    <w:pPr>
      <w:spacing w:line="240" w:lineRule="auto"/>
    </w:pPr>
    <w:rPr>
      <w:rFonts w:ascii="Arial" w:eastAsia="Times New Roman" w:hAnsi="Arial" w:cs="Times New Roman"/>
      <w:sz w:val="22"/>
      <w:szCs w:val="24"/>
    </w:rPr>
  </w:style>
  <w:style w:type="paragraph" w:styleId="Index1">
    <w:name w:val="index 1"/>
    <w:basedOn w:val="Normal"/>
    <w:next w:val="Normal"/>
    <w:semiHidden/>
    <w:unhideWhenUsed/>
    <w:qFormat/>
    <w:pPr>
      <w:spacing w:line="240" w:lineRule="auto"/>
      <w:ind w:left="180" w:hanging="180"/>
    </w:pPr>
  </w:style>
  <w:style w:type="paragraph" w:styleId="Title">
    <w:name w:val="Title"/>
    <w:basedOn w:val="Normal"/>
    <w:link w:val="TitleChar"/>
    <w:qFormat/>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59"/>
    <w:qFormat/>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MediumShading1">
    <w:name w:val="Medium Shading 1"/>
    <w:basedOn w:val="TableNormal"/>
    <w:uiPriority w:val="63"/>
    <w:qFormat/>
    <w:rPr>
      <w:rFonts w:asciiTheme="minorHAnsi" w:eastAsiaTheme="minorHAnsi" w:hAnsiTheme="minorHAnsi" w:cstheme="minorBidi"/>
      <w:sz w:val="22"/>
      <w:szCs w:val="22"/>
      <w:lang w:val="fr-FR"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auto"/>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shd w:val="clear" w:color="auto" w:fill="F2DBDB" w:themeFill="accent2" w:themeFillTint="33"/>
      </w:tcPr>
    </w:tblStylePr>
  </w:style>
  <w:style w:type="character" w:styleId="PageNumber">
    <w:name w:val="page number"/>
    <w:qFormat/>
    <w:rPr>
      <w:rFonts w:asciiTheme="minorHAnsi" w:hAnsiTheme="minorHAnsi"/>
      <w:sz w:val="15"/>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basedOn w:val="DefaultParagraphFont"/>
    <w:uiPriority w:val="99"/>
    <w:unhideWhenUsed/>
    <w:qFormat/>
    <w:rPr>
      <w:color w:val="4F81BD" w:themeColor="accent1"/>
      <w:u w:val="single"/>
    </w:rPr>
  </w:style>
  <w:style w:type="character" w:styleId="CommentReference">
    <w:name w:val="annotation reference"/>
    <w:basedOn w:val="DefaultParagraphFont"/>
    <w:unhideWhenUsed/>
    <w:qFormat/>
    <w:rPr>
      <w:sz w:val="18"/>
      <w:szCs w:val="18"/>
      <w:lang w:val="en-GB"/>
    </w:rPr>
  </w:style>
  <w:style w:type="character" w:styleId="HTMLCite">
    <w:name w:val="HTML Cite"/>
    <w:qFormat/>
    <w:rPr>
      <w:i/>
      <w:iCs/>
    </w:rPr>
  </w:style>
  <w:style w:type="character" w:styleId="FootnoteReference">
    <w:name w:val="footnote reference"/>
    <w:uiPriority w:val="99"/>
    <w:qFormat/>
    <w:rPr>
      <w:rFonts w:asciiTheme="minorHAnsi" w:hAnsiTheme="minorHAnsi"/>
      <w:sz w:val="20"/>
      <w:vertAlign w:val="superscript"/>
    </w:rPr>
  </w:style>
  <w:style w:type="character" w:customStyle="1" w:styleId="Heading1Char">
    <w:name w:val="Heading 1 Char"/>
    <w:basedOn w:val="DefaultParagraphFont"/>
    <w:link w:val="Heading1"/>
    <w:qFormat/>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qFormat/>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pPr>
      <w:numPr>
        <w:numId w:val="3"/>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qFormat/>
    <w:pPr>
      <w:numPr>
        <w:numId w:val="4"/>
      </w:numPr>
      <w:spacing w:before="120" w:after="120"/>
      <w:jc w:val="center"/>
    </w:pPr>
    <w:rPr>
      <w:i/>
    </w:rPr>
  </w:style>
  <w:style w:type="paragraph" w:customStyle="1" w:styleId="AnnexHeading1">
    <w:name w:val="Annex Heading 1"/>
    <w:basedOn w:val="Normal"/>
    <w:next w:val="BodyText"/>
    <w:qFormat/>
    <w:pPr>
      <w:numPr>
        <w:numId w:val="5"/>
      </w:numPr>
      <w:spacing w:before="120" w:after="120"/>
    </w:pPr>
    <w:rPr>
      <w:rFonts w:cs="Arial"/>
      <w:b/>
      <w:caps/>
      <w:sz w:val="24"/>
    </w:rPr>
  </w:style>
  <w:style w:type="paragraph" w:customStyle="1" w:styleId="AnnexHeading2">
    <w:name w:val="Annex Heading 2"/>
    <w:basedOn w:val="Normal"/>
    <w:next w:val="BodyText"/>
    <w:qFormat/>
    <w:pPr>
      <w:numPr>
        <w:ilvl w:val="1"/>
        <w:numId w:val="5"/>
      </w:numPr>
      <w:spacing w:before="120" w:after="120"/>
    </w:pPr>
    <w:rPr>
      <w:rFonts w:cs="Arial"/>
      <w:b/>
    </w:rPr>
  </w:style>
  <w:style w:type="paragraph" w:customStyle="1" w:styleId="AnnexHeading3">
    <w:name w:val="Annex Heading 3"/>
    <w:basedOn w:val="Normal"/>
    <w:next w:val="Normal"/>
    <w:qFormat/>
    <w:pPr>
      <w:numPr>
        <w:ilvl w:val="2"/>
        <w:numId w:val="5"/>
      </w:numPr>
      <w:spacing w:before="120" w:after="120"/>
    </w:pPr>
    <w:rPr>
      <w:rFonts w:cs="Arial"/>
    </w:rPr>
  </w:style>
  <w:style w:type="paragraph" w:customStyle="1" w:styleId="AnnexHeading4">
    <w:name w:val="Annex Heading 4"/>
    <w:basedOn w:val="Normal"/>
    <w:next w:val="BodyText"/>
    <w:qFormat/>
    <w:pPr>
      <w:numPr>
        <w:ilvl w:val="3"/>
        <w:numId w:val="5"/>
      </w:numPr>
      <w:spacing w:before="120" w:after="120"/>
    </w:pPr>
    <w:rPr>
      <w:rFonts w:cs="Arial"/>
    </w:rPr>
  </w:style>
  <w:style w:type="paragraph" w:customStyle="1" w:styleId="AnnexTable">
    <w:name w:val="Annex Table"/>
    <w:basedOn w:val="Normal"/>
    <w:next w:val="Normal"/>
    <w:qFormat/>
    <w:pPr>
      <w:numPr>
        <w:numId w:val="6"/>
      </w:numPr>
      <w:tabs>
        <w:tab w:val="left" w:pos="1418"/>
      </w:tabs>
      <w:spacing w:before="120" w:after="120"/>
      <w:jc w:val="center"/>
    </w:pPr>
    <w:rPr>
      <w:i/>
    </w:rPr>
  </w:style>
  <w:style w:type="character" w:customStyle="1" w:styleId="BodyTextChar">
    <w:name w:val="Body Text Char"/>
    <w:basedOn w:val="DefaultParagraphFont"/>
    <w:link w:val="BodyText"/>
    <w:qFormat/>
    <w:rPr>
      <w:rFonts w:asciiTheme="minorHAnsi" w:eastAsiaTheme="minorHAnsi" w:hAnsiTheme="minorHAnsi" w:cstheme="minorBidi"/>
      <w:sz w:val="22"/>
      <w:szCs w:val="22"/>
      <w:lang w:eastAsia="en-US"/>
    </w:rPr>
  </w:style>
  <w:style w:type="paragraph" w:customStyle="1" w:styleId="Bullet1">
    <w:name w:val="Bullet 1"/>
    <w:basedOn w:val="Normal"/>
    <w:qFormat/>
    <w:pPr>
      <w:numPr>
        <w:numId w:val="7"/>
      </w:numPr>
      <w:spacing w:after="120"/>
      <w:ind w:left="992" w:hanging="425"/>
    </w:pPr>
    <w:rPr>
      <w:color w:val="000000" w:themeColor="text1"/>
      <w:sz w:val="22"/>
    </w:rPr>
  </w:style>
  <w:style w:type="paragraph" w:customStyle="1" w:styleId="Bullet1text">
    <w:name w:val="Bullet 1 text"/>
    <w:basedOn w:val="Normal"/>
    <w:qFormat/>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pPr>
      <w:numPr>
        <w:numId w:val="8"/>
      </w:numPr>
      <w:spacing w:after="120"/>
      <w:ind w:left="1276" w:hanging="425"/>
    </w:pPr>
    <w:rPr>
      <w:color w:val="000000" w:themeColor="text1"/>
      <w:sz w:val="22"/>
    </w:rPr>
  </w:style>
  <w:style w:type="paragraph" w:customStyle="1" w:styleId="Bullet2text">
    <w:name w:val="Bullet 2 text"/>
    <w:basedOn w:val="Normal"/>
    <w:qFormat/>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pPr>
      <w:numPr>
        <w:numId w:val="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qFormat/>
    <w:pPr>
      <w:numPr>
        <w:numId w:val="10"/>
      </w:numPr>
      <w:spacing w:before="120" w:after="120"/>
      <w:jc w:val="center"/>
    </w:pPr>
    <w:rPr>
      <w:i/>
      <w:szCs w:val="20"/>
    </w:rPr>
  </w:style>
  <w:style w:type="character" w:customStyle="1" w:styleId="FooterChar">
    <w:name w:val="Footer Char"/>
    <w:basedOn w:val="DefaultParagraphFont"/>
    <w:link w:val="Footer"/>
    <w:qFormat/>
    <w:rPr>
      <w:rFonts w:asciiTheme="minorHAnsi" w:eastAsiaTheme="minorHAnsi" w:hAnsiTheme="minorHAnsi" w:cstheme="minorBidi"/>
      <w:szCs w:val="22"/>
      <w:lang w:eastAsia="en-US"/>
    </w:rPr>
  </w:style>
  <w:style w:type="character" w:customStyle="1" w:styleId="HeaderChar">
    <w:name w:val="Header Char"/>
    <w:basedOn w:val="DefaultParagraphFont"/>
    <w:link w:val="Header"/>
    <w:qFormat/>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qFormat/>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i/>
      <w:iCs/>
      <w:color w:val="244061" w:themeColor="accent1" w:themeShade="80"/>
      <w:sz w:val="18"/>
      <w:szCs w:val="22"/>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qFormat/>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404040" w:themeColor="text1" w:themeTint="BF"/>
      <w:lang w:eastAsia="en-US"/>
    </w:rPr>
  </w:style>
  <w:style w:type="paragraph" w:customStyle="1" w:styleId="List1">
    <w:name w:val="List 1"/>
    <w:basedOn w:val="Normal"/>
    <w:qFormat/>
    <w:pPr>
      <w:numPr>
        <w:numId w:val="11"/>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qFormat/>
    <w:pPr>
      <w:widowControl w:val="0"/>
      <w:numPr>
        <w:ilvl w:val="2"/>
        <w:numId w:val="11"/>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line="240" w:lineRule="auto"/>
      <w:ind w:left="567"/>
      <w:jc w:val="both"/>
    </w:pPr>
    <w:rPr>
      <w:rFonts w:eastAsia="Times New Roman" w:cs="Times New Roman"/>
      <w:sz w:val="22"/>
      <w:szCs w:val="20"/>
      <w:lang w:eastAsia="en-GB"/>
    </w:rPr>
  </w:style>
  <w:style w:type="paragraph" w:customStyle="1" w:styleId="Table">
    <w:name w:val="Table_#"/>
    <w:basedOn w:val="Normal"/>
    <w:next w:val="Normal"/>
    <w:qFormat/>
    <w:pPr>
      <w:numPr>
        <w:numId w:val="12"/>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basedOn w:val="DefaultParagraphFont"/>
    <w:link w:val="FootnoteText"/>
    <w:uiPriority w:val="99"/>
    <w:qFormat/>
    <w:rPr>
      <w:rFonts w:asciiTheme="minorHAnsi" w:eastAsiaTheme="minorHAnsi" w:hAnsiTheme="minorHAnsi" w:cstheme="minorBidi"/>
      <w:sz w:val="18"/>
      <w:szCs w:val="24"/>
      <w:vertAlign w:val="superscript"/>
      <w:lang w:eastAsia="en-US"/>
    </w:rPr>
  </w:style>
  <w:style w:type="character" w:customStyle="1" w:styleId="SubtitleChar">
    <w:name w:val="Subtitle Char"/>
    <w:link w:val="Subtitle"/>
    <w:qFormat/>
    <w:rPr>
      <w:rFonts w:ascii="Arial" w:hAnsi="Arial" w:cs="Arial"/>
      <w:szCs w:val="24"/>
    </w:rPr>
  </w:style>
  <w:style w:type="character" w:customStyle="1" w:styleId="TitleChar">
    <w:name w:val="Title Char"/>
    <w:basedOn w:val="DefaultParagraphFont"/>
    <w:link w:val="Title"/>
    <w:qFormat/>
    <w:rPr>
      <w:rFonts w:ascii="Arial Bold" w:eastAsia="Times New Roman" w:hAnsi="Arial Bold" w:cs="Arial"/>
      <w:b/>
      <w:bCs/>
      <w:caps/>
      <w:color w:val="00558C"/>
      <w:kern w:val="28"/>
      <w:sz w:val="28"/>
      <w:szCs w:val="32"/>
    </w:rPr>
  </w:style>
  <w:style w:type="paragraph" w:customStyle="1" w:styleId="List1indent1">
    <w:name w:val="List 1 indent 1"/>
    <w:basedOn w:val="Normal"/>
    <w:qFormat/>
    <w:pPr>
      <w:numPr>
        <w:ilvl w:val="1"/>
        <w:numId w:val="11"/>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tabs>
        <w:tab w:val="left" w:pos="0"/>
      </w:tabs>
      <w:spacing w:after="120"/>
      <w:ind w:left="567" w:hanging="567"/>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0">
    <w:name w:val="equation"/>
    <w:basedOn w:val="Normal"/>
    <w:next w:val="BodyText"/>
    <w:qFormat/>
    <w:pPr>
      <w:keepNext/>
      <w:tabs>
        <w:tab w:val="left" w:pos="142"/>
      </w:tabs>
      <w:spacing w:after="120"/>
      <w:ind w:left="1276" w:hanging="1276"/>
      <w:jc w:val="right"/>
    </w:pPr>
    <w:rPr>
      <w:rFonts w:eastAsia="Times New Roman" w:cs="Times New Roman"/>
      <w:szCs w:val="24"/>
    </w:rPr>
  </w:style>
  <w:style w:type="paragraph" w:customStyle="1" w:styleId="Appendix">
    <w:name w:val="Appendix"/>
    <w:next w:val="BodyText"/>
    <w:qFormat/>
    <w:pPr>
      <w:numPr>
        <w:numId w:val="14"/>
      </w:numPr>
      <w:spacing w:before="120" w:after="240"/>
    </w:pPr>
    <w:rPr>
      <w:rFonts w:asciiTheme="majorHAnsi" w:eastAsia="Calibri" w:hAnsiTheme="majorHAnsi" w:cs="Calibri"/>
      <w:b/>
      <w:bCs/>
      <w:caps/>
      <w:color w:val="00558C"/>
      <w:sz w:val="28"/>
      <w:szCs w:val="28"/>
      <w:lang w:eastAsia="en-US"/>
    </w:rPr>
  </w:style>
  <w:style w:type="character" w:customStyle="1" w:styleId="BalloonTextChar">
    <w:name w:val="Balloon Text Char"/>
    <w:basedOn w:val="DefaultParagraphFont"/>
    <w:link w:val="BalloonText"/>
    <w:qFormat/>
    <w:rPr>
      <w:rFonts w:ascii="Tahoma" w:eastAsiaTheme="minorHAnsi" w:hAnsi="Tahoma" w:cs="Tahoma"/>
      <w:sz w:val="16"/>
      <w:szCs w:val="16"/>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asciiTheme="minorHAnsi" w:eastAsiaTheme="minorHAnsi" w:hAnsiTheme="minorHAnsi" w:cstheme="minorBidi"/>
      <w:sz w:val="24"/>
      <w:szCs w:val="24"/>
      <w:lang w:eastAsia="en-US"/>
    </w:rPr>
  </w:style>
  <w:style w:type="character" w:customStyle="1" w:styleId="CommentSubjectChar">
    <w:name w:val="Comment Subject Char"/>
    <w:basedOn w:val="CommentTextChar"/>
    <w:link w:val="CommentSubject"/>
    <w:qFormat/>
    <w:rPr>
      <w:rFonts w:asciiTheme="minorHAnsi" w:eastAsiaTheme="minorHAnsi" w:hAnsiTheme="minorHAnsi" w:cstheme="minorBidi"/>
      <w:b/>
      <w:bCs/>
      <w:sz w:val="24"/>
      <w:szCs w:val="24"/>
      <w:lang w:eastAsia="en-US"/>
    </w:rPr>
  </w:style>
  <w:style w:type="paragraph" w:customStyle="1" w:styleId="Documenttype">
    <w:name w:val="Document type"/>
    <w:basedOn w:val="Normal"/>
    <w:qFormat/>
    <w:pPr>
      <w:spacing w:line="500" w:lineRule="exact"/>
      <w:ind w:left="907" w:right="907"/>
    </w:pPr>
    <w:rPr>
      <w:b/>
      <w:caps/>
      <w:color w:val="FFFFFF" w:themeColor="background1"/>
      <w:sz w:val="50"/>
      <w:szCs w:val="50"/>
    </w:rPr>
  </w:style>
  <w:style w:type="paragraph" w:customStyle="1" w:styleId="Heading1separationline">
    <w:name w:val="Heading 1 separation line"/>
    <w:basedOn w:val="Normal"/>
    <w:next w:val="BodyText"/>
    <w:qFormat/>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qFormat/>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qFormat/>
    <w:pPr>
      <w:spacing w:line="180" w:lineRule="exact"/>
      <w:jc w:val="right"/>
    </w:pPr>
    <w:rPr>
      <w:color w:val="4F81BD" w:themeColor="accent1"/>
    </w:rPr>
  </w:style>
  <w:style w:type="paragraph" w:customStyle="1" w:styleId="Editionnumber">
    <w:name w:val="Edition number"/>
    <w:basedOn w:val="Normal"/>
    <w:qFormat/>
    <w:rPr>
      <w:b/>
      <w:color w:val="4F81BD" w:themeColor="accent1"/>
      <w:sz w:val="50"/>
      <w:szCs w:val="50"/>
    </w:rPr>
  </w:style>
  <w:style w:type="paragraph" w:customStyle="1" w:styleId="Editionnumber-footer">
    <w:name w:val="Edition number - footer"/>
    <w:basedOn w:val="Footer"/>
    <w:next w:val="NoSpacing"/>
    <w:qFormat/>
    <w:pPr>
      <w:framePr w:hSpace="142" w:wrap="around" w:hAnchor="margin" w:xAlign="center" w:yAlign="bottom"/>
      <w:spacing w:before="40" w:line="180" w:lineRule="exact"/>
    </w:pPr>
    <w:rPr>
      <w:b/>
      <w:color w:val="4F81BD" w:themeColor="accent1"/>
      <w:sz w:val="15"/>
      <w:szCs w:val="15"/>
    </w:rPr>
  </w:style>
  <w:style w:type="paragraph" w:styleId="NoSpacing">
    <w:name w:val="No Spacing"/>
    <w:uiPriority w:val="1"/>
    <w:qFormat/>
    <w:rPr>
      <w:rFonts w:asciiTheme="minorHAnsi" w:eastAsiaTheme="minorHAnsi" w:hAnsiTheme="minorHAnsi" w:cstheme="minorBidi"/>
      <w:sz w:val="18"/>
      <w:szCs w:val="22"/>
      <w:lang w:eastAsia="en-US"/>
    </w:rPr>
  </w:style>
  <w:style w:type="paragraph" w:customStyle="1" w:styleId="Contents">
    <w:name w:val="Contents"/>
    <w:basedOn w:val="Header"/>
    <w:qFormat/>
    <w:pPr>
      <w:pBdr>
        <w:bottom w:val="single" w:sz="8" w:space="12" w:color="4F81BD" w:themeColor="accent1"/>
      </w:pBdr>
      <w:spacing w:before="100" w:line="560" w:lineRule="exact"/>
    </w:pPr>
    <w:rPr>
      <w:b/>
      <w:caps/>
      <w:color w:val="C0504D" w:themeColor="accent2"/>
      <w:sz w:val="56"/>
      <w:szCs w:val="56"/>
    </w:rPr>
  </w:style>
  <w:style w:type="paragraph" w:customStyle="1" w:styleId="Tabletext">
    <w:name w:val="Table text"/>
    <w:basedOn w:val="Normal"/>
    <w:qFormat/>
    <w:pPr>
      <w:spacing w:before="60" w:after="60"/>
      <w:ind w:left="113" w:right="113"/>
    </w:pPr>
    <w:rPr>
      <w:color w:val="000000" w:themeColor="text1"/>
      <w:sz w:val="20"/>
    </w:rPr>
  </w:style>
  <w:style w:type="paragraph" w:customStyle="1" w:styleId="Doicumentrevisiontabletitle">
    <w:name w:val="Doicument revision table title"/>
    <w:basedOn w:val="Tabletext"/>
    <w:qFormat/>
    <w:rPr>
      <w:b/>
      <w:color w:val="00558C"/>
    </w:rPr>
  </w:style>
  <w:style w:type="paragraph" w:customStyle="1" w:styleId="Listatext">
    <w:name w:val="List a text"/>
    <w:basedOn w:val="Normal"/>
    <w:qFormat/>
    <w:pPr>
      <w:spacing w:after="120"/>
      <w:ind w:left="1134"/>
    </w:pPr>
    <w:rPr>
      <w:sz w:val="22"/>
    </w:rPr>
  </w:style>
  <w:style w:type="character" w:customStyle="1" w:styleId="Bullet2Char">
    <w:name w:val="Bullet 2 Char"/>
    <w:basedOn w:val="DefaultParagraphFont"/>
    <w:link w:val="Bullet2"/>
    <w:qFormat/>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pPr>
      <w:numPr>
        <w:ilvl w:val="3"/>
        <w:numId w:val="1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pPr>
      <w:numPr>
        <w:ilvl w:val="4"/>
      </w:numPr>
    </w:pPr>
    <w:rPr>
      <w:smallCaps w:val="0"/>
      <w:sz w:val="22"/>
    </w:rPr>
  </w:style>
  <w:style w:type="paragraph" w:customStyle="1" w:styleId="AppendixHead5">
    <w:name w:val="Appendix Head 5"/>
    <w:basedOn w:val="AppendixHead4"/>
    <w:next w:val="BodyText"/>
    <w:qFormat/>
    <w:pPr>
      <w:ind w:left="1701" w:hanging="1701"/>
    </w:pPr>
    <w:rPr>
      <w:b w:val="0"/>
    </w:rPr>
  </w:style>
  <w:style w:type="character" w:customStyle="1" w:styleId="AnnexChar">
    <w:name w:val="Annex Char"/>
    <w:basedOn w:val="DefaultParagraphFont"/>
    <w:link w:val="Annex"/>
    <w:qFormat/>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pPr>
      <w:numPr>
        <w:ilvl w:val="2"/>
      </w:numPr>
    </w:pPr>
    <w:rPr>
      <w:caps w:val="0"/>
      <w:smallCaps/>
    </w:rPr>
  </w:style>
  <w:style w:type="paragraph" w:customStyle="1" w:styleId="AnnexHead4">
    <w:name w:val="Annex Head 4"/>
    <w:basedOn w:val="AnnexHead3"/>
    <w:next w:val="BodyText"/>
    <w:qFormat/>
    <w:pPr>
      <w:numPr>
        <w:ilvl w:val="3"/>
      </w:numPr>
    </w:pPr>
    <w:rPr>
      <w:smallCaps w:val="0"/>
      <w:sz w:val="22"/>
    </w:rPr>
  </w:style>
  <w:style w:type="paragraph" w:customStyle="1" w:styleId="AnnexHead5">
    <w:name w:val="Annex Head 5"/>
    <w:basedOn w:val="Normal"/>
    <w:next w:val="BodyText"/>
    <w:qFormat/>
    <w:pPr>
      <w:numPr>
        <w:ilvl w:val="4"/>
        <w:numId w:val="3"/>
      </w:numPr>
      <w:spacing w:before="120" w:after="120" w:line="240" w:lineRule="auto"/>
      <w:ind w:left="1701" w:hanging="1701"/>
    </w:pPr>
    <w:rPr>
      <w:rFonts w:eastAsia="Calibri" w:cs="Calibri"/>
      <w:color w:val="00558C"/>
      <w:sz w:val="22"/>
      <w:lang w:eastAsia="en-GB"/>
    </w:rPr>
  </w:style>
  <w:style w:type="character" w:customStyle="1" w:styleId="BodyTextIndent3Char">
    <w:name w:val="Body Text Indent 3 Char"/>
    <w:basedOn w:val="DefaultParagraphFont"/>
    <w:link w:val="BodyTextIndent3"/>
    <w:semiHidden/>
    <w:qFormat/>
    <w:rPr>
      <w:rFonts w:asciiTheme="minorHAnsi" w:eastAsiaTheme="minorHAnsi" w:hAnsiTheme="minorHAnsi" w:cstheme="minorBidi"/>
      <w:sz w:val="16"/>
      <w:szCs w:val="16"/>
      <w:lang w:eastAsia="en-US"/>
    </w:rPr>
  </w:style>
  <w:style w:type="paragraph" w:customStyle="1" w:styleId="InsetList">
    <w:name w:val="Inset List"/>
    <w:basedOn w:val="Normal"/>
    <w:qFormat/>
    <w:pPr>
      <w:numPr>
        <w:numId w:val="15"/>
      </w:numPr>
      <w:spacing w:after="120"/>
      <w:jc w:val="both"/>
    </w:pPr>
    <w:rPr>
      <w:sz w:val="22"/>
    </w:rPr>
  </w:style>
  <w:style w:type="paragraph" w:customStyle="1" w:styleId="ListofFigures">
    <w:name w:val="List of Figures"/>
    <w:basedOn w:val="Normal"/>
    <w:next w:val="Normal"/>
    <w:qFormat/>
    <w:pPr>
      <w:spacing w:after="240" w:line="480" w:lineRule="atLeast"/>
    </w:pPr>
    <w:rPr>
      <w:b/>
      <w:color w:val="C0504D" w:themeColor="accent2"/>
      <w:sz w:val="40"/>
      <w:szCs w:val="40"/>
    </w:rPr>
  </w:style>
  <w:style w:type="paragraph" w:customStyle="1" w:styleId="Tablecaption">
    <w:name w:val="Table caption"/>
    <w:basedOn w:val="Caption"/>
    <w:next w:val="BodyText"/>
    <w:qFormat/>
    <w:pPr>
      <w:numPr>
        <w:numId w:val="16"/>
      </w:numPr>
      <w:tabs>
        <w:tab w:val="left" w:pos="851"/>
      </w:tabs>
      <w:spacing w:before="240" w:after="240"/>
      <w:jc w:val="center"/>
    </w:pPr>
    <w:rPr>
      <w:b w:val="0"/>
      <w:u w:val="none"/>
    </w:rPr>
  </w:style>
  <w:style w:type="paragraph" w:customStyle="1" w:styleId="Footereditionno">
    <w:name w:val="Footer edition no."/>
    <w:basedOn w:val="Normal"/>
    <w:qFormat/>
    <w:pPr>
      <w:tabs>
        <w:tab w:val="right" w:pos="10206"/>
      </w:tabs>
    </w:pPr>
    <w:rPr>
      <w:b/>
      <w:color w:val="00558C"/>
      <w:sz w:val="15"/>
    </w:rPr>
  </w:style>
  <w:style w:type="paragraph" w:customStyle="1" w:styleId="Lista">
    <w:name w:val="List a"/>
    <w:basedOn w:val="Normal"/>
    <w:qFormat/>
    <w:pPr>
      <w:numPr>
        <w:ilvl w:val="1"/>
        <w:numId w:val="17"/>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pPr>
      <w:numPr>
        <w:ilvl w:val="2"/>
        <w:numId w:val="17"/>
      </w:numPr>
      <w:ind w:left="1701" w:hanging="425"/>
    </w:pPr>
  </w:style>
  <w:style w:type="paragraph" w:customStyle="1" w:styleId="Listitext">
    <w:name w:val="List i text"/>
    <w:basedOn w:val="Normal"/>
    <w:qFormat/>
    <w:pPr>
      <w:ind w:left="2268" w:hanging="567"/>
    </w:pPr>
    <w:rPr>
      <w:sz w:val="20"/>
    </w:rPr>
  </w:style>
  <w:style w:type="character" w:customStyle="1" w:styleId="DocumentMapChar">
    <w:name w:val="Document Map Char"/>
    <w:basedOn w:val="DefaultParagraphFont"/>
    <w:link w:val="DocumentMap"/>
    <w:qFormat/>
    <w:rPr>
      <w:rFonts w:ascii="Tahoma" w:eastAsia="Times New Roman" w:hAnsi="Tahoma"/>
      <w:szCs w:val="24"/>
      <w:shd w:val="clear" w:color="auto" w:fill="000080"/>
      <w:lang w:val="de-DE" w:eastAsia="de-DE"/>
    </w:rPr>
  </w:style>
  <w:style w:type="paragraph" w:customStyle="1" w:styleId="TableofTables">
    <w:name w:val="Table of Tables"/>
    <w:basedOn w:val="TableofFigures"/>
    <w:qFormat/>
    <w:pPr>
      <w:tabs>
        <w:tab w:val="left" w:pos="1134"/>
        <w:tab w:val="right" w:pos="9781"/>
      </w:tabs>
    </w:p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uiPriority w:val="59"/>
    <w:qFormat/>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0">
    <w:name w:val="TOC 标题1"/>
    <w:basedOn w:val="Heading1"/>
    <w:next w:val="Normal"/>
    <w:uiPriority w:val="39"/>
    <w:unhideWhenUsed/>
    <w:qFormat/>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qFormat/>
    <w:pPr>
      <w:numPr>
        <w:numId w:val="18"/>
      </w:numPr>
      <w:spacing w:before="120"/>
      <w:contextualSpacing/>
    </w:pPr>
    <w:rPr>
      <w:sz w:val="20"/>
    </w:rPr>
  </w:style>
  <w:style w:type="paragraph" w:customStyle="1" w:styleId="Textedesaisie">
    <w:name w:val="Texte de saisie"/>
    <w:basedOn w:val="Normal"/>
    <w:link w:val="TextedesaisieCar"/>
    <w:qFormat/>
    <w:rPr>
      <w:color w:val="000000" w:themeColor="text1"/>
      <w:sz w:val="22"/>
    </w:rPr>
  </w:style>
  <w:style w:type="character" w:customStyle="1" w:styleId="TextedesaisieCar">
    <w:name w:val="Texte de saisie Car"/>
    <w:basedOn w:val="DefaultParagraphFont"/>
    <w:link w:val="Textedesaisie"/>
    <w:qFormat/>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pPr>
      <w:numPr>
        <w:numId w:val="19"/>
      </w:numPr>
      <w:jc w:val="center"/>
    </w:pPr>
    <w:rPr>
      <w:i/>
      <w:color w:val="00558C"/>
      <w:lang w:eastAsia="en-GB"/>
    </w:rPr>
  </w:style>
  <w:style w:type="paragraph" w:customStyle="1" w:styleId="Figurecaption">
    <w:name w:val="Figure caption"/>
    <w:basedOn w:val="Caption"/>
    <w:next w:val="BodyText"/>
    <w:qFormat/>
    <w:pPr>
      <w:numPr>
        <w:numId w:val="20"/>
      </w:numPr>
      <w:spacing w:before="240" w:after="240"/>
      <w:jc w:val="center"/>
    </w:pPr>
    <w:rPr>
      <w:b w:val="0"/>
      <w:u w:val="none"/>
    </w:rPr>
  </w:style>
  <w:style w:type="paragraph" w:customStyle="1" w:styleId="Abbreviations">
    <w:name w:val="Abbreviations"/>
    <w:basedOn w:val="Normal"/>
    <w:qFormat/>
    <w:pPr>
      <w:spacing w:after="60"/>
      <w:ind w:left="1418" w:hanging="1418"/>
    </w:pPr>
    <w:rPr>
      <w:sz w:val="22"/>
    </w:rPr>
  </w:style>
  <w:style w:type="paragraph" w:customStyle="1" w:styleId="Tableheading">
    <w:name w:val="Table heading"/>
    <w:basedOn w:val="Normal"/>
    <w:qFormat/>
    <w:pPr>
      <w:spacing w:before="60" w:after="60"/>
      <w:ind w:left="113" w:right="113"/>
      <w:jc w:val="center"/>
    </w:pPr>
    <w:rPr>
      <w:b/>
      <w:color w:val="00558C"/>
      <w:sz w:val="20"/>
      <w:lang w:val="en-US"/>
    </w:rPr>
  </w:style>
  <w:style w:type="paragraph" w:customStyle="1" w:styleId="Footerlandscape">
    <w:name w:val="Footer landscape"/>
    <w:basedOn w:val="Normal"/>
    <w:qFormat/>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qFormat/>
    <w:rPr>
      <w:caps/>
      <w:color w:val="00558C"/>
      <w:sz w:val="50"/>
    </w:rPr>
  </w:style>
  <w:style w:type="paragraph" w:customStyle="1" w:styleId="Documentdate">
    <w:name w:val="Document date"/>
    <w:basedOn w:val="Normal"/>
    <w:qFormat/>
    <w:rPr>
      <w:b/>
      <w:color w:val="00558C"/>
      <w:sz w:val="28"/>
    </w:rPr>
  </w:style>
  <w:style w:type="paragraph" w:customStyle="1" w:styleId="Footerportrait">
    <w:name w:val="Footer portrait"/>
    <w:basedOn w:val="Normal"/>
    <w:qFormat/>
    <w:pPr>
      <w:pBdr>
        <w:top w:val="single" w:sz="4" w:space="1" w:color="auto"/>
      </w:pBdr>
      <w:tabs>
        <w:tab w:val="right" w:pos="10206"/>
      </w:tabs>
    </w:pPr>
    <w:rPr>
      <w:b/>
      <w:color w:val="00558C"/>
      <w:sz w:val="15"/>
      <w:lang w:val="en-US"/>
    </w:rPr>
  </w:style>
  <w:style w:type="paragraph" w:customStyle="1" w:styleId="Documentname">
    <w:name w:val="Document name"/>
    <w:basedOn w:val="Documenttype"/>
    <w:qFormat/>
    <w:pPr>
      <w:ind w:left="0" w:right="0"/>
    </w:pPr>
    <w:rPr>
      <w:b w:val="0"/>
      <w:color w:val="00558C"/>
    </w:rPr>
  </w:style>
  <w:style w:type="character" w:styleId="PlaceholderText">
    <w:name w:val="Placeholder Text"/>
    <w:basedOn w:val="DefaultParagraphFont"/>
    <w:uiPriority w:val="99"/>
    <w:semiHidden/>
    <w:qFormat/>
    <w:rPr>
      <w:color w:val="808080"/>
    </w:rPr>
  </w:style>
  <w:style w:type="paragraph" w:customStyle="1" w:styleId="Style1">
    <w:name w:val="Style1"/>
    <w:basedOn w:val="Tableheading"/>
    <w:qFormat/>
  </w:style>
  <w:style w:type="paragraph" w:customStyle="1" w:styleId="Style2">
    <w:name w:val="Style2"/>
    <w:basedOn w:val="TOC3"/>
    <w:qFormat/>
    <w:pPr>
      <w:tabs>
        <w:tab w:val="left" w:pos="1985"/>
        <w:tab w:val="right" w:pos="10195"/>
      </w:tabs>
    </w:pPr>
    <w:rPr>
      <w:rFonts w:eastAsiaTheme="minorEastAsia"/>
      <w:sz w:val="24"/>
      <w:szCs w:val="24"/>
      <w:lang w:val="en-US"/>
    </w:rPr>
  </w:style>
  <w:style w:type="paragraph" w:customStyle="1" w:styleId="Headingseparationline-landscape">
    <w:name w:val="Heading separation line - landscape"/>
    <w:basedOn w:val="Heading1separationline"/>
    <w:qFormat/>
    <w:pPr>
      <w:ind w:right="14317"/>
    </w:pPr>
  </w:style>
  <w:style w:type="paragraph" w:customStyle="1" w:styleId="1">
    <w:name w:val="修订1"/>
    <w:hidden/>
    <w:uiPriority w:val="99"/>
    <w:semiHidden/>
    <w:qFormat/>
    <w:rPr>
      <w:rFonts w:asciiTheme="minorHAnsi" w:eastAsiaTheme="minorHAnsi" w:hAnsiTheme="minorHAnsi" w:cstheme="minorBidi"/>
      <w:sz w:val="18"/>
      <w:szCs w:val="22"/>
      <w:lang w:eastAsia="en-US"/>
    </w:rPr>
  </w:style>
  <w:style w:type="paragraph" w:customStyle="1" w:styleId="Referencetext">
    <w:name w:val="Reference text"/>
    <w:basedOn w:val="Normal"/>
    <w:qFormat/>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qFormat/>
    <w:pPr>
      <w:keepNext w:val="0"/>
      <w:suppressLineNumbers/>
      <w:tabs>
        <w:tab w:val="left"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qFormat/>
    <w:rPr>
      <w:b/>
      <w:color w:val="00558C"/>
      <w:sz w:val="28"/>
    </w:rPr>
  </w:style>
  <w:style w:type="character" w:customStyle="1" w:styleId="MRNChar">
    <w:name w:val="MRN Char"/>
    <w:basedOn w:val="DefaultParagraphFont"/>
    <w:link w:val="MRN"/>
    <w:qFormat/>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qFormat/>
    <w:rPr>
      <w:i/>
    </w:rPr>
  </w:style>
  <w:style w:type="character" w:customStyle="1" w:styleId="RevokesChar">
    <w:name w:val="Revokes Char"/>
    <w:basedOn w:val="DefaultParagraphFont"/>
    <w:link w:val="Revokes"/>
    <w:qFormat/>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pPr>
      <w:numPr>
        <w:numId w:val="21"/>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pPr>
      <w:numPr>
        <w:numId w:val="22"/>
      </w:numPr>
      <w:spacing w:before="60"/>
      <w:jc w:val="right"/>
    </w:pPr>
  </w:style>
  <w:style w:type="character" w:customStyle="1" w:styleId="EquationChar">
    <w:name w:val="Equation Char"/>
    <w:basedOn w:val="BodyTextChar"/>
    <w:link w:val="Equation"/>
    <w:qFormat/>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pPr>
      <w:numPr>
        <w:numId w:val="23"/>
      </w:numPr>
      <w:spacing w:before="60"/>
    </w:pPr>
  </w:style>
  <w:style w:type="character" w:customStyle="1" w:styleId="FurtherreadingChar">
    <w:name w:val="Further reading Char"/>
    <w:basedOn w:val="BodyTextChar"/>
    <w:link w:val="Furtherreading"/>
    <w:qFormat/>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qFormat/>
    <w:pPr>
      <w:spacing w:before="60" w:after="60"/>
      <w:ind w:left="113" w:right="113"/>
    </w:pPr>
    <w:rPr>
      <w:b/>
      <w:color w:val="00558C"/>
      <w:sz w:val="20"/>
    </w:rPr>
  </w:style>
  <w:style w:type="paragraph" w:customStyle="1" w:styleId="AnnexFigureCaption">
    <w:name w:val="Annex Figure Caption"/>
    <w:basedOn w:val="BodyText"/>
    <w:link w:val="AnnexFigureCaptionChar"/>
    <w:qFormat/>
    <w:pPr>
      <w:numPr>
        <w:numId w:val="24"/>
      </w:numPr>
      <w:jc w:val="center"/>
    </w:pPr>
    <w:rPr>
      <w:i/>
      <w:color w:val="00558C"/>
    </w:rPr>
  </w:style>
  <w:style w:type="character" w:customStyle="1" w:styleId="AnnexFigureCaptionChar">
    <w:name w:val="Annex Figure Caption Char"/>
    <w:basedOn w:val="BodyTextChar"/>
    <w:link w:val="AnnexFigureCaption"/>
    <w:qFormat/>
    <w:rPr>
      <w:rFonts w:asciiTheme="minorHAnsi" w:eastAsiaTheme="minorHAnsi" w:hAnsiTheme="minorHAnsi" w:cstheme="minorBidi"/>
      <w:i/>
      <w:color w:val="00558C"/>
      <w:sz w:val="22"/>
      <w:szCs w:val="22"/>
      <w:lang w:eastAsia="en-US"/>
    </w:rPr>
  </w:style>
  <w:style w:type="paragraph" w:customStyle="1" w:styleId="AppendixHead1">
    <w:name w:val="Appendix Head 1"/>
    <w:basedOn w:val="Normal"/>
    <w:next w:val="Heading1separationline"/>
    <w:qFormat/>
    <w:pPr>
      <w:numPr>
        <w:ilvl w:val="1"/>
        <w:numId w:val="1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qFormat/>
    <w:pPr>
      <w:ind w:left="425" w:right="709"/>
    </w:pPr>
    <w:rPr>
      <w:i/>
    </w:rPr>
  </w:style>
  <w:style w:type="character" w:customStyle="1" w:styleId="EmphasisParagraphChar">
    <w:name w:val="Emphasis Paragraph Char"/>
    <w:basedOn w:val="BodyTextChar"/>
    <w:link w:val="EmphasisParagraph"/>
    <w:qFormat/>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pPr>
      <w:suppressAutoHyphens/>
      <w:ind w:left="567" w:right="707"/>
    </w:pPr>
  </w:style>
  <w:style w:type="character" w:customStyle="1" w:styleId="QuotationparagraphChar">
    <w:name w:val="Quotation paragraph Char"/>
    <w:basedOn w:val="BodyTextChar"/>
    <w:link w:val="Quotationparagraph"/>
    <w:qFormat/>
    <w:rPr>
      <w:rFonts w:asciiTheme="minorHAnsi" w:eastAsiaTheme="minorHAnsi" w:hAnsiTheme="minorHAnsi" w:cstheme="minorBidi"/>
      <w:sz w:val="22"/>
      <w:szCs w:val="22"/>
      <w:lang w:eastAsia="en-US"/>
    </w:rPr>
  </w:style>
  <w:style w:type="paragraph" w:customStyle="1" w:styleId="ActionIALA">
    <w:name w:val="Action IALA"/>
    <w:basedOn w:val="Normal"/>
    <w:next w:val="BodyText"/>
    <w:qFormat/>
    <w:pPr>
      <w:spacing w:before="120" w:after="120"/>
      <w:jc w:val="both"/>
    </w:pPr>
    <w:rPr>
      <w:rFonts w:eastAsia="MS Mincho" w:cs="Arial"/>
      <w:i/>
      <w:iCs/>
      <w:lang w:val="en-US" w:eastAsia="en-GB"/>
    </w:rPr>
  </w:style>
  <w:style w:type="paragraph" w:customStyle="1" w:styleId="2">
    <w:name w:val="修订2"/>
    <w:hidden/>
    <w:uiPriority w:val="99"/>
    <w:unhideWhenUsed/>
    <w:qFormat/>
    <w:rPr>
      <w:rFonts w:asciiTheme="minorHAnsi" w:eastAsiaTheme="minorHAnsi" w:hAnsiTheme="minorHAnsi" w:cstheme="minorBidi"/>
      <w:sz w:val="18"/>
      <w:szCs w:val="22"/>
      <w:lang w:eastAsia="en-US"/>
    </w:rPr>
  </w:style>
  <w:style w:type="paragraph" w:customStyle="1" w:styleId="Revision1">
    <w:name w:val="Revision1"/>
    <w:hidden/>
    <w:uiPriority w:val="99"/>
    <w:unhideWhenUsed/>
    <w:qFormat/>
    <w:rPr>
      <w:rFonts w:asciiTheme="minorHAnsi" w:eastAsiaTheme="minorHAnsi" w:hAnsiTheme="minorHAnsi" w:cstheme="minorBidi"/>
      <w:sz w:val="18"/>
      <w:szCs w:val="22"/>
      <w:lang w:eastAsia="en-US"/>
    </w:rPr>
  </w:style>
  <w:style w:type="paragraph" w:customStyle="1" w:styleId="Revision2">
    <w:name w:val="Revision2"/>
    <w:hidden/>
    <w:uiPriority w:val="99"/>
    <w:unhideWhenUsed/>
    <w:qFormat/>
    <w:rPr>
      <w:rFonts w:asciiTheme="minorHAnsi" w:eastAsiaTheme="minorHAnsi" w:hAnsiTheme="minorHAnsi"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E25BA2-55BB-4E06-9D80-83AA88D1A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8557FA-04AA-4A47-8031-8221385B9F85}">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685C4A52-D3C1-4AB4-A671-14F6A0E204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2305</Characters>
  <Application>Microsoft Office Word</Application>
  <DocSecurity>0</DocSecurity>
  <Lines>50</Lines>
  <Paragraphs>32</Paragraphs>
  <ScaleCrop>false</ScaleCrop>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93</cp:revision>
  <cp:lastPrinted>2025-02-27T00:09:00Z</cp:lastPrinted>
  <dcterms:created xsi:type="dcterms:W3CDTF">2021-08-29T07:13:00Z</dcterms:created>
  <dcterms:modified xsi:type="dcterms:W3CDTF">2026-03-24T17:11:00Z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KSOProductBuildVer">
    <vt:lpwstr>2052-12.1.0.25225</vt:lpwstr>
  </property>
  <property fmtid="{D5CDD505-2E9C-101B-9397-08002B2CF9AE}" pid="4" name="ICV">
    <vt:lpwstr>0A981D98F9BF4D11B854A720CFE22FAF_13</vt:lpwstr>
  </property>
  <property fmtid="{D5CDD505-2E9C-101B-9397-08002B2CF9AE}" pid="5" name="KSOTemplateDocerSaveRecord">
    <vt:lpwstr>eyJoZGlkIjoiYjk5ODM0YmMxOWJiYWQyNDU4MGIzYWRmYTA0ZmI5NDciLCJ1c2VySWQiOiI2NTUwMzM4MjEifQ==</vt:lpwstr>
  </property>
  <property fmtid="{D5CDD505-2E9C-101B-9397-08002B2CF9AE}" pid="6" name="MediaServiceImageTags">
    <vt:lpwstr/>
  </property>
  <property fmtid="{D5CDD505-2E9C-101B-9397-08002B2CF9AE}" pid="7" name="docLang">
    <vt:lpwstr>en</vt:lpwstr>
  </property>
</Properties>
</file>